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6030" w:val="left" w:leader="none"/>
        </w:tabs>
        <w:spacing w:line="240" w:lineRule="auto"/>
        <w:ind w:left="1205" w:right="0" w:firstLine="0"/>
        <w:rPr>
          <w:rFonts w:ascii="Times New Roman"/>
          <w:sz w:val="20"/>
        </w:rPr>
      </w:pPr>
      <w:r>
        <w:rPr>
          <w:rFonts w:ascii="Times New Roman"/>
          <w:position w:val="23"/>
          <w:sz w:val="20"/>
        </w:rPr>
        <w:drawing>
          <wp:inline distT="0" distB="0" distL="0" distR="0">
            <wp:extent cx="2876973" cy="731520"/>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2876973" cy="731520"/>
                    </a:xfrm>
                    <a:prstGeom prst="rect">
                      <a:avLst/>
                    </a:prstGeom>
                  </pic:spPr>
                </pic:pic>
              </a:graphicData>
            </a:graphic>
          </wp:inline>
        </w:drawing>
      </w:r>
      <w:r>
        <w:rPr>
          <w:rFonts w:ascii="Times New Roman"/>
          <w:position w:val="23"/>
          <w:sz w:val="20"/>
        </w:rPr>
      </w:r>
      <w:r>
        <w:rPr>
          <w:rFonts w:ascii="Times New Roman"/>
          <w:position w:val="23"/>
          <w:sz w:val="20"/>
        </w:rPr>
        <w:tab/>
      </w:r>
      <w:r>
        <w:rPr>
          <w:rFonts w:ascii="Times New Roman"/>
          <w:sz w:val="20"/>
        </w:rPr>
        <w:drawing>
          <wp:inline distT="0" distB="0" distL="0" distR="0">
            <wp:extent cx="1179515" cy="1106804"/>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1179515" cy="110680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Title"/>
      </w:pPr>
      <w:r>
        <w:rPr/>
        <w:t>Public</w:t>
      </w:r>
      <w:r>
        <w:rPr>
          <w:spacing w:val="-1"/>
        </w:rPr>
        <w:t> </w:t>
      </w:r>
      <w:r>
        <w:rPr/>
        <w:t>Service</w:t>
      </w:r>
      <w:r>
        <w:rPr>
          <w:spacing w:val="-1"/>
        </w:rPr>
        <w:t> </w:t>
      </w:r>
      <w:r>
        <w:rPr/>
        <w:t>Commission</w:t>
      </w:r>
      <w:r>
        <w:rPr>
          <w:spacing w:val="-1"/>
        </w:rPr>
        <w:t> </w:t>
      </w:r>
      <w:r>
        <w:rPr/>
        <w:t>Bill</w:t>
      </w:r>
      <w:r>
        <w:rPr>
          <w:spacing w:val="-1"/>
        </w:rPr>
        <w:t> </w:t>
      </w:r>
      <w:r>
        <w:rPr>
          <w:spacing w:val="-2"/>
        </w:rPr>
        <w:t>(2023):</w:t>
      </w:r>
    </w:p>
    <w:p>
      <w:pPr>
        <w:spacing w:line="273" w:lineRule="auto" w:before="41"/>
        <w:ind w:left="273" w:right="271" w:firstLine="0"/>
        <w:jc w:val="center"/>
        <w:rPr>
          <w:sz w:val="24"/>
        </w:rPr>
      </w:pPr>
      <w:r>
        <w:rPr>
          <w:sz w:val="24"/>
        </w:rPr>
        <w:t>Submission</w:t>
      </w:r>
      <w:r>
        <w:rPr>
          <w:spacing w:val="-4"/>
          <w:sz w:val="24"/>
        </w:rPr>
        <w:t> </w:t>
      </w:r>
      <w:r>
        <w:rPr>
          <w:sz w:val="24"/>
        </w:rPr>
        <w:t>of</w:t>
      </w:r>
      <w:r>
        <w:rPr>
          <w:spacing w:val="-4"/>
          <w:sz w:val="24"/>
        </w:rPr>
        <w:t> </w:t>
      </w:r>
      <w:r>
        <w:rPr>
          <w:sz w:val="24"/>
        </w:rPr>
        <w:t>Public</w:t>
      </w:r>
      <w:r>
        <w:rPr>
          <w:spacing w:val="-4"/>
          <w:sz w:val="24"/>
        </w:rPr>
        <w:t> </w:t>
      </w:r>
      <w:r>
        <w:rPr>
          <w:sz w:val="24"/>
        </w:rPr>
        <w:t>Comment</w:t>
      </w:r>
      <w:r>
        <w:rPr>
          <w:spacing w:val="-4"/>
          <w:sz w:val="24"/>
        </w:rPr>
        <w:t> </w:t>
      </w:r>
      <w:r>
        <w:rPr>
          <w:sz w:val="24"/>
        </w:rPr>
        <w:t>to</w:t>
      </w:r>
      <w:r>
        <w:rPr>
          <w:spacing w:val="-4"/>
          <w:sz w:val="24"/>
        </w:rPr>
        <w:t> </w:t>
      </w:r>
      <w:r>
        <w:rPr>
          <w:sz w:val="24"/>
        </w:rPr>
        <w:t>the</w:t>
      </w:r>
      <w:r>
        <w:rPr>
          <w:spacing w:val="-4"/>
          <w:sz w:val="24"/>
        </w:rPr>
        <w:t> </w:t>
      </w:r>
      <w:r>
        <w:rPr>
          <w:sz w:val="24"/>
        </w:rPr>
        <w:t>Portfolio</w:t>
      </w:r>
      <w:r>
        <w:rPr>
          <w:spacing w:val="-4"/>
          <w:sz w:val="24"/>
        </w:rPr>
        <w:t> </w:t>
      </w:r>
      <w:r>
        <w:rPr>
          <w:sz w:val="24"/>
        </w:rPr>
        <w:t>Committee</w:t>
      </w:r>
      <w:r>
        <w:rPr>
          <w:spacing w:val="-4"/>
          <w:sz w:val="24"/>
        </w:rPr>
        <w:t> </w:t>
      </w:r>
      <w:r>
        <w:rPr>
          <w:sz w:val="24"/>
        </w:rPr>
        <w:t>on</w:t>
      </w:r>
      <w:r>
        <w:rPr>
          <w:spacing w:val="-4"/>
          <w:sz w:val="24"/>
        </w:rPr>
        <w:t> </w:t>
      </w:r>
      <w:r>
        <w:rPr>
          <w:sz w:val="24"/>
        </w:rPr>
        <w:t>Public</w:t>
      </w:r>
      <w:r>
        <w:rPr>
          <w:spacing w:val="-4"/>
          <w:sz w:val="24"/>
        </w:rPr>
        <w:t> </w:t>
      </w:r>
      <w:r>
        <w:rPr>
          <w:sz w:val="24"/>
        </w:rPr>
        <w:t>Service</w:t>
      </w:r>
      <w:r>
        <w:rPr>
          <w:spacing w:val="-4"/>
          <w:sz w:val="24"/>
        </w:rPr>
        <w:t> </w:t>
      </w:r>
      <w:r>
        <w:rPr>
          <w:sz w:val="24"/>
        </w:rPr>
        <w:t>and </w:t>
      </w:r>
      <w:r>
        <w:rPr>
          <w:spacing w:val="-2"/>
          <w:sz w:val="24"/>
        </w:rPr>
        <w:t>Administration</w:t>
      </w:r>
    </w:p>
    <w:p>
      <w:pPr>
        <w:pStyle w:val="BodyText"/>
        <w:spacing w:before="5"/>
        <w:rPr>
          <w:sz w:val="28"/>
        </w:rPr>
      </w:pPr>
    </w:p>
    <w:p>
      <w:pPr>
        <w:spacing w:line="278" w:lineRule="auto" w:before="1"/>
        <w:ind w:left="273" w:right="271" w:firstLine="0"/>
        <w:jc w:val="center"/>
        <w:rPr>
          <w:sz w:val="22"/>
        </w:rPr>
      </w:pPr>
      <w:r>
        <w:rPr>
          <w:sz w:val="22"/>
        </w:rPr>
        <w:t>Submitted</w:t>
      </w:r>
      <w:r>
        <w:rPr>
          <w:spacing w:val="-4"/>
          <w:sz w:val="22"/>
        </w:rPr>
        <w:t> </w:t>
      </w:r>
      <w:r>
        <w:rPr>
          <w:sz w:val="22"/>
        </w:rPr>
        <w:t>by</w:t>
      </w:r>
      <w:r>
        <w:rPr>
          <w:spacing w:val="-4"/>
          <w:sz w:val="22"/>
        </w:rPr>
        <w:t> </w:t>
      </w:r>
      <w:r>
        <w:rPr>
          <w:sz w:val="22"/>
        </w:rPr>
        <w:t>the</w:t>
      </w:r>
      <w:r>
        <w:rPr>
          <w:spacing w:val="-4"/>
          <w:sz w:val="22"/>
        </w:rPr>
        <w:t> </w:t>
      </w:r>
      <w:r>
        <w:rPr>
          <w:sz w:val="22"/>
        </w:rPr>
        <w:t>Public</w:t>
      </w:r>
      <w:r>
        <w:rPr>
          <w:spacing w:val="-4"/>
          <w:sz w:val="22"/>
        </w:rPr>
        <w:t> </w:t>
      </w:r>
      <w:r>
        <w:rPr>
          <w:sz w:val="22"/>
        </w:rPr>
        <w:t>Affairs</w:t>
      </w:r>
      <w:r>
        <w:rPr>
          <w:spacing w:val="-4"/>
          <w:sz w:val="22"/>
        </w:rPr>
        <w:t> </w:t>
      </w:r>
      <w:r>
        <w:rPr>
          <w:sz w:val="22"/>
        </w:rPr>
        <w:t>Research</w:t>
      </w:r>
      <w:r>
        <w:rPr>
          <w:spacing w:val="-4"/>
          <w:sz w:val="22"/>
        </w:rPr>
        <w:t> </w:t>
      </w:r>
      <w:r>
        <w:rPr>
          <w:sz w:val="22"/>
        </w:rPr>
        <w:t>Institute</w:t>
      </w:r>
      <w:r>
        <w:rPr>
          <w:spacing w:val="-4"/>
          <w:sz w:val="22"/>
        </w:rPr>
        <w:t> </w:t>
      </w:r>
      <w:r>
        <w:rPr>
          <w:sz w:val="22"/>
        </w:rPr>
        <w:t>(PARI),</w:t>
      </w:r>
      <w:r>
        <w:rPr>
          <w:spacing w:val="-4"/>
          <w:sz w:val="22"/>
        </w:rPr>
        <w:t> </w:t>
      </w:r>
      <w:r>
        <w:rPr>
          <w:sz w:val="22"/>
        </w:rPr>
        <w:t>University</w:t>
      </w:r>
      <w:r>
        <w:rPr>
          <w:spacing w:val="-4"/>
          <w:sz w:val="22"/>
        </w:rPr>
        <w:t> </w:t>
      </w:r>
      <w:r>
        <w:rPr>
          <w:sz w:val="22"/>
        </w:rPr>
        <w:t>of</w:t>
      </w:r>
      <w:r>
        <w:rPr>
          <w:spacing w:val="-4"/>
          <w:sz w:val="22"/>
        </w:rPr>
        <w:t> </w:t>
      </w:r>
      <w:r>
        <w:rPr>
          <w:sz w:val="22"/>
        </w:rPr>
        <w:t>Johannesburg</w:t>
      </w:r>
      <w:r>
        <w:rPr>
          <w:spacing w:val="-4"/>
          <w:sz w:val="22"/>
        </w:rPr>
        <w:t> </w:t>
      </w:r>
      <w:r>
        <w:rPr>
          <w:sz w:val="22"/>
        </w:rPr>
        <w:t>and The Ethics Institute (TEI)</w:t>
      </w:r>
    </w:p>
    <w:p>
      <w:pPr>
        <w:pStyle w:val="BodyText"/>
        <w:spacing w:before="10"/>
        <w:rPr>
          <w:sz w:val="24"/>
        </w:rPr>
      </w:pPr>
    </w:p>
    <w:p>
      <w:pPr>
        <w:spacing w:before="1"/>
        <w:ind w:left="271" w:right="271" w:firstLine="0"/>
        <w:jc w:val="center"/>
        <w:rPr>
          <w:sz w:val="22"/>
        </w:rPr>
      </w:pPr>
      <w:r>
        <w:rPr>
          <w:sz w:val="22"/>
        </w:rPr>
        <w:t>16</w:t>
      </w:r>
      <w:r>
        <w:rPr>
          <w:spacing w:val="-5"/>
          <w:sz w:val="22"/>
        </w:rPr>
        <w:t> </w:t>
      </w:r>
      <w:r>
        <w:rPr>
          <w:sz w:val="22"/>
        </w:rPr>
        <w:t>February</w:t>
      </w:r>
      <w:r>
        <w:rPr>
          <w:spacing w:val="-5"/>
          <w:sz w:val="22"/>
        </w:rPr>
        <w:t> </w:t>
      </w:r>
      <w:r>
        <w:rPr>
          <w:spacing w:val="-4"/>
          <w:sz w:val="22"/>
        </w:rPr>
        <w:t>2024</w:t>
      </w:r>
    </w:p>
    <w:p>
      <w:pPr>
        <w:pStyle w:val="BodyText"/>
        <w:rPr>
          <w:sz w:val="26"/>
        </w:rPr>
      </w:pPr>
    </w:p>
    <w:p>
      <w:pPr>
        <w:pStyle w:val="BodyText"/>
        <w:spacing w:before="6"/>
        <w:rPr>
          <w:sz w:val="31"/>
        </w:rPr>
      </w:pPr>
    </w:p>
    <w:p>
      <w:pPr>
        <w:spacing w:before="0"/>
        <w:ind w:left="271" w:right="271" w:firstLine="0"/>
        <w:jc w:val="center"/>
        <w:rPr>
          <w:b/>
          <w:sz w:val="22"/>
        </w:rPr>
      </w:pPr>
      <w:r>
        <w:rPr>
          <w:b/>
          <w:spacing w:val="-2"/>
          <w:sz w:val="22"/>
        </w:rPr>
        <w:t>Introduction</w:t>
      </w:r>
    </w:p>
    <w:p>
      <w:pPr>
        <w:pStyle w:val="BodyText"/>
        <w:spacing w:before="11"/>
        <w:rPr>
          <w:b/>
          <w:sz w:val="26"/>
        </w:rPr>
      </w:pPr>
    </w:p>
    <w:p>
      <w:pPr>
        <w:pStyle w:val="ListParagraph"/>
        <w:numPr>
          <w:ilvl w:val="0"/>
          <w:numId w:val="1"/>
        </w:numPr>
        <w:tabs>
          <w:tab w:pos="477" w:val="left" w:leader="none"/>
        </w:tabs>
        <w:spacing w:line="276" w:lineRule="auto" w:before="1" w:after="0"/>
        <w:ind w:left="477" w:right="116" w:hanging="357"/>
        <w:jc w:val="both"/>
        <w:rPr>
          <w:sz w:val="21"/>
        </w:rPr>
      </w:pPr>
      <w:r>
        <w:rPr>
          <w:sz w:val="21"/>
        </w:rPr>
        <w:t>The Public Affairs Research Institute (PARI) and the Ethics Institute (TEI) welcome the opportunity to contribute to the Portfolio Committee’s deliberations on the Public Service Commission</w:t>
      </w:r>
      <w:r>
        <w:rPr>
          <w:spacing w:val="-1"/>
          <w:sz w:val="21"/>
        </w:rPr>
        <w:t> </w:t>
      </w:r>
      <w:r>
        <w:rPr>
          <w:sz w:val="21"/>
        </w:rPr>
        <w:t>(PSC)</w:t>
      </w:r>
      <w:r>
        <w:rPr>
          <w:spacing w:val="-1"/>
          <w:sz w:val="21"/>
        </w:rPr>
        <w:t> </w:t>
      </w:r>
      <w:r>
        <w:rPr>
          <w:sz w:val="21"/>
        </w:rPr>
        <w:t>Bill.</w:t>
      </w:r>
      <w:r>
        <w:rPr>
          <w:spacing w:val="-1"/>
          <w:sz w:val="21"/>
        </w:rPr>
        <w:t> </w:t>
      </w:r>
      <w:r>
        <w:rPr>
          <w:sz w:val="21"/>
        </w:rPr>
        <w:t>We</w:t>
      </w:r>
      <w:r>
        <w:rPr>
          <w:spacing w:val="-1"/>
          <w:sz w:val="21"/>
        </w:rPr>
        <w:t> </w:t>
      </w:r>
      <w:r>
        <w:rPr>
          <w:sz w:val="21"/>
        </w:rPr>
        <w:t>also</w:t>
      </w:r>
      <w:r>
        <w:rPr>
          <w:spacing w:val="-1"/>
          <w:sz w:val="21"/>
        </w:rPr>
        <w:t> </w:t>
      </w:r>
      <w:r>
        <w:rPr>
          <w:sz w:val="21"/>
        </w:rPr>
        <w:t>request</w:t>
      </w:r>
      <w:r>
        <w:rPr>
          <w:spacing w:val="-1"/>
          <w:sz w:val="21"/>
        </w:rPr>
        <w:t> </w:t>
      </w:r>
      <w:r>
        <w:rPr>
          <w:sz w:val="21"/>
        </w:rPr>
        <w:t>an</w:t>
      </w:r>
      <w:r>
        <w:rPr>
          <w:spacing w:val="-1"/>
          <w:sz w:val="21"/>
        </w:rPr>
        <w:t> </w:t>
      </w:r>
      <w:r>
        <w:rPr>
          <w:sz w:val="21"/>
        </w:rPr>
        <w:t>opportunity</w:t>
      </w:r>
      <w:r>
        <w:rPr>
          <w:spacing w:val="-1"/>
          <w:sz w:val="21"/>
        </w:rPr>
        <w:t> </w:t>
      </w:r>
      <w:r>
        <w:rPr>
          <w:sz w:val="21"/>
        </w:rPr>
        <w:t>to</w:t>
      </w:r>
      <w:r>
        <w:rPr>
          <w:spacing w:val="-1"/>
          <w:sz w:val="21"/>
        </w:rPr>
        <w:t> </w:t>
      </w:r>
      <w:r>
        <w:rPr>
          <w:sz w:val="21"/>
        </w:rPr>
        <w:t>address</w:t>
      </w:r>
      <w:r>
        <w:rPr>
          <w:spacing w:val="-1"/>
          <w:sz w:val="21"/>
        </w:rPr>
        <w:t> </w:t>
      </w:r>
      <w:r>
        <w:rPr>
          <w:sz w:val="21"/>
        </w:rPr>
        <w:t>this</w:t>
      </w:r>
      <w:r>
        <w:rPr>
          <w:spacing w:val="-1"/>
          <w:sz w:val="21"/>
        </w:rPr>
        <w:t> </w:t>
      </w:r>
      <w:r>
        <w:rPr>
          <w:sz w:val="21"/>
        </w:rPr>
        <w:t>public</w:t>
      </w:r>
      <w:r>
        <w:rPr>
          <w:spacing w:val="-1"/>
          <w:sz w:val="21"/>
        </w:rPr>
        <w:t> </w:t>
      </w:r>
      <w:r>
        <w:rPr>
          <w:sz w:val="21"/>
        </w:rPr>
        <w:t>comment</w:t>
      </w:r>
      <w:r>
        <w:rPr>
          <w:spacing w:val="-1"/>
          <w:sz w:val="21"/>
        </w:rPr>
        <w:t> </w:t>
      </w:r>
      <w:r>
        <w:rPr>
          <w:sz w:val="21"/>
        </w:rPr>
        <w:t>to</w:t>
      </w:r>
      <w:r>
        <w:rPr>
          <w:spacing w:val="-1"/>
          <w:sz w:val="21"/>
        </w:rPr>
        <w:t> </w:t>
      </w:r>
      <w:r>
        <w:rPr>
          <w:sz w:val="21"/>
        </w:rPr>
        <w:t>the Committee in person.</w:t>
      </w:r>
    </w:p>
    <w:p>
      <w:pPr>
        <w:pStyle w:val="BodyText"/>
        <w:spacing w:before="3"/>
        <w:rPr>
          <w:sz w:val="24"/>
        </w:rPr>
      </w:pPr>
    </w:p>
    <w:p>
      <w:pPr>
        <w:pStyle w:val="ListParagraph"/>
        <w:numPr>
          <w:ilvl w:val="0"/>
          <w:numId w:val="1"/>
        </w:numPr>
        <w:tabs>
          <w:tab w:pos="477" w:val="left" w:leader="none"/>
        </w:tabs>
        <w:spacing w:line="276" w:lineRule="auto" w:before="0" w:after="0"/>
        <w:ind w:left="477" w:right="116" w:hanging="357"/>
        <w:jc w:val="both"/>
        <w:rPr>
          <w:sz w:val="21"/>
        </w:rPr>
      </w:pPr>
      <w:r>
        <w:rPr>
          <w:sz w:val="21"/>
        </w:rPr>
        <w:t>This submission is made in the spirit of supporting the state’s ongoing reform efforts to professionalise</w:t>
      </w:r>
      <w:r>
        <w:rPr>
          <w:spacing w:val="-8"/>
          <w:sz w:val="21"/>
        </w:rPr>
        <w:t> </w:t>
      </w:r>
      <w:r>
        <w:rPr>
          <w:sz w:val="21"/>
        </w:rPr>
        <w:t>the</w:t>
      </w:r>
      <w:r>
        <w:rPr>
          <w:spacing w:val="-8"/>
          <w:sz w:val="21"/>
        </w:rPr>
        <w:t> </w:t>
      </w:r>
      <w:r>
        <w:rPr>
          <w:sz w:val="21"/>
        </w:rPr>
        <w:t>public</w:t>
      </w:r>
      <w:r>
        <w:rPr>
          <w:spacing w:val="-8"/>
          <w:sz w:val="21"/>
        </w:rPr>
        <w:t> </w:t>
      </w:r>
      <w:r>
        <w:rPr>
          <w:sz w:val="21"/>
        </w:rPr>
        <w:t>administration.</w:t>
      </w:r>
      <w:r>
        <w:rPr>
          <w:spacing w:val="-8"/>
          <w:sz w:val="21"/>
        </w:rPr>
        <w:t> </w:t>
      </w:r>
      <w:r>
        <w:rPr>
          <w:sz w:val="21"/>
        </w:rPr>
        <w:t>We</w:t>
      </w:r>
      <w:r>
        <w:rPr>
          <w:spacing w:val="-8"/>
          <w:sz w:val="21"/>
        </w:rPr>
        <w:t> </w:t>
      </w:r>
      <w:r>
        <w:rPr>
          <w:sz w:val="21"/>
        </w:rPr>
        <w:t>have</w:t>
      </w:r>
      <w:r>
        <w:rPr>
          <w:spacing w:val="-8"/>
          <w:sz w:val="21"/>
        </w:rPr>
        <w:t> </w:t>
      </w:r>
      <w:r>
        <w:rPr>
          <w:sz w:val="21"/>
        </w:rPr>
        <w:t>previously</w:t>
      </w:r>
      <w:r>
        <w:rPr>
          <w:spacing w:val="-8"/>
          <w:sz w:val="21"/>
        </w:rPr>
        <w:t> </w:t>
      </w:r>
      <w:r>
        <w:rPr>
          <w:sz w:val="21"/>
        </w:rPr>
        <w:t>welcomed</w:t>
      </w:r>
      <w:r>
        <w:rPr>
          <w:spacing w:val="-8"/>
          <w:sz w:val="21"/>
        </w:rPr>
        <w:t> </w:t>
      </w:r>
      <w:r>
        <w:rPr>
          <w:sz w:val="21"/>
        </w:rPr>
        <w:t>Cabinet’s</w:t>
      </w:r>
      <w:r>
        <w:rPr>
          <w:spacing w:val="-8"/>
          <w:sz w:val="21"/>
        </w:rPr>
        <w:t> </w:t>
      </w:r>
      <w:r>
        <w:rPr>
          <w:sz w:val="21"/>
        </w:rPr>
        <w:t>adoption,</w:t>
      </w:r>
      <w:r>
        <w:rPr>
          <w:spacing w:val="-8"/>
          <w:sz w:val="21"/>
        </w:rPr>
        <w:t> </w:t>
      </w:r>
      <w:r>
        <w:rPr>
          <w:sz w:val="21"/>
        </w:rPr>
        <w:t>in 2022, of the National Framework towards the Implementation of Professionalisation of the Public</w:t>
      </w:r>
      <w:r>
        <w:rPr>
          <w:spacing w:val="-6"/>
          <w:sz w:val="21"/>
        </w:rPr>
        <w:t> </w:t>
      </w:r>
      <w:r>
        <w:rPr>
          <w:sz w:val="21"/>
        </w:rPr>
        <w:t>Sector</w:t>
      </w:r>
      <w:r>
        <w:rPr>
          <w:spacing w:val="-6"/>
          <w:sz w:val="21"/>
        </w:rPr>
        <w:t> </w:t>
      </w:r>
      <w:r>
        <w:rPr>
          <w:sz w:val="21"/>
        </w:rPr>
        <w:t>(hereafter</w:t>
      </w:r>
      <w:r>
        <w:rPr>
          <w:spacing w:val="-6"/>
          <w:sz w:val="21"/>
        </w:rPr>
        <w:t> </w:t>
      </w:r>
      <w:r>
        <w:rPr>
          <w:sz w:val="21"/>
        </w:rPr>
        <w:t>Professionalisation</w:t>
      </w:r>
      <w:r>
        <w:rPr>
          <w:spacing w:val="-6"/>
          <w:sz w:val="21"/>
        </w:rPr>
        <w:t> </w:t>
      </w:r>
      <w:r>
        <w:rPr>
          <w:sz w:val="21"/>
        </w:rPr>
        <w:t>Framework).</w:t>
      </w:r>
      <w:r>
        <w:rPr>
          <w:spacing w:val="-5"/>
          <w:sz w:val="21"/>
        </w:rPr>
        <w:t> </w:t>
      </w:r>
      <w:r>
        <w:rPr>
          <w:sz w:val="21"/>
        </w:rPr>
        <w:t>We</w:t>
      </w:r>
      <w:r>
        <w:rPr>
          <w:spacing w:val="-6"/>
          <w:sz w:val="21"/>
        </w:rPr>
        <w:t> </w:t>
      </w:r>
      <w:r>
        <w:rPr>
          <w:sz w:val="21"/>
        </w:rPr>
        <w:t>note</w:t>
      </w:r>
      <w:r>
        <w:rPr>
          <w:spacing w:val="-6"/>
          <w:sz w:val="21"/>
        </w:rPr>
        <w:t> </w:t>
      </w:r>
      <w:r>
        <w:rPr>
          <w:sz w:val="21"/>
        </w:rPr>
        <w:t>government’s</w:t>
      </w:r>
      <w:r>
        <w:rPr>
          <w:spacing w:val="-6"/>
          <w:sz w:val="21"/>
        </w:rPr>
        <w:t> </w:t>
      </w:r>
      <w:r>
        <w:rPr>
          <w:sz w:val="21"/>
        </w:rPr>
        <w:t>commitments regarding greater integrity in appointment and dismissal processes as signalled in the President’s response to the State Capture Commission, and we note goals set in in pillars 2 and 4 of the National Anti-Corruption Strategy (NACS) that aim to introduce greater integrity in personnel practices in the public administration.</w:t>
      </w:r>
    </w:p>
    <w:p>
      <w:pPr>
        <w:pStyle w:val="BodyText"/>
        <w:spacing w:before="9"/>
        <w:rPr>
          <w:sz w:val="20"/>
        </w:rPr>
      </w:pPr>
    </w:p>
    <w:p>
      <w:pPr>
        <w:pStyle w:val="ListParagraph"/>
        <w:numPr>
          <w:ilvl w:val="0"/>
          <w:numId w:val="1"/>
        </w:numPr>
        <w:tabs>
          <w:tab w:pos="477" w:val="left" w:leader="none"/>
        </w:tabs>
        <w:spacing w:line="276" w:lineRule="auto" w:before="0" w:after="0"/>
        <w:ind w:left="477" w:right="116" w:hanging="357"/>
        <w:jc w:val="both"/>
        <w:rPr>
          <w:sz w:val="21"/>
        </w:rPr>
      </w:pPr>
      <w:r>
        <w:rPr>
          <w:sz w:val="21"/>
        </w:rPr>
        <w:t>Such reforms are urgently needed: large parts of the South African state are afflicted by systemic corruption and patronage politics. This is destabilising and paralysing state organisations</w:t>
      </w:r>
      <w:r>
        <w:rPr>
          <w:spacing w:val="-13"/>
          <w:sz w:val="21"/>
        </w:rPr>
        <w:t> </w:t>
      </w:r>
      <w:r>
        <w:rPr>
          <w:sz w:val="21"/>
        </w:rPr>
        <w:t>and</w:t>
      </w:r>
      <w:r>
        <w:rPr>
          <w:spacing w:val="-13"/>
          <w:sz w:val="21"/>
        </w:rPr>
        <w:t> </w:t>
      </w:r>
      <w:r>
        <w:rPr>
          <w:sz w:val="21"/>
        </w:rPr>
        <w:t>directing</w:t>
      </w:r>
      <w:r>
        <w:rPr>
          <w:spacing w:val="-13"/>
          <w:sz w:val="21"/>
        </w:rPr>
        <w:t> </w:t>
      </w:r>
      <w:r>
        <w:rPr>
          <w:sz w:val="21"/>
        </w:rPr>
        <w:t>attention</w:t>
      </w:r>
      <w:r>
        <w:rPr>
          <w:spacing w:val="-13"/>
          <w:sz w:val="21"/>
        </w:rPr>
        <w:t> </w:t>
      </w:r>
      <w:r>
        <w:rPr>
          <w:sz w:val="21"/>
        </w:rPr>
        <w:t>and</w:t>
      </w:r>
      <w:r>
        <w:rPr>
          <w:spacing w:val="-13"/>
          <w:sz w:val="21"/>
        </w:rPr>
        <w:t> </w:t>
      </w:r>
      <w:r>
        <w:rPr>
          <w:sz w:val="21"/>
        </w:rPr>
        <w:t>resources</w:t>
      </w:r>
      <w:r>
        <w:rPr>
          <w:spacing w:val="-13"/>
          <w:sz w:val="21"/>
        </w:rPr>
        <w:t> </w:t>
      </w:r>
      <w:r>
        <w:rPr>
          <w:sz w:val="21"/>
        </w:rPr>
        <w:t>away</w:t>
      </w:r>
      <w:r>
        <w:rPr>
          <w:spacing w:val="-13"/>
          <w:sz w:val="21"/>
        </w:rPr>
        <w:t> </w:t>
      </w:r>
      <w:r>
        <w:rPr>
          <w:sz w:val="21"/>
        </w:rPr>
        <w:t>from</w:t>
      </w:r>
      <w:r>
        <w:rPr>
          <w:spacing w:val="-14"/>
          <w:sz w:val="21"/>
        </w:rPr>
        <w:t> </w:t>
      </w:r>
      <w:r>
        <w:rPr>
          <w:sz w:val="21"/>
        </w:rPr>
        <w:t>public</w:t>
      </w:r>
      <w:r>
        <w:rPr>
          <w:spacing w:val="-13"/>
          <w:sz w:val="21"/>
        </w:rPr>
        <w:t> </w:t>
      </w:r>
      <w:r>
        <w:rPr>
          <w:sz w:val="21"/>
        </w:rPr>
        <w:t>programmes.</w:t>
      </w:r>
      <w:r>
        <w:rPr>
          <w:spacing w:val="-13"/>
          <w:sz w:val="21"/>
        </w:rPr>
        <w:t> </w:t>
      </w:r>
      <w:r>
        <w:rPr>
          <w:sz w:val="21"/>
        </w:rPr>
        <w:t>The</w:t>
      </w:r>
      <w:r>
        <w:rPr>
          <w:spacing w:val="-13"/>
          <w:sz w:val="21"/>
        </w:rPr>
        <w:t> </w:t>
      </w:r>
      <w:r>
        <w:rPr>
          <w:sz w:val="21"/>
        </w:rPr>
        <w:t>effect, in</w:t>
      </w:r>
      <w:r>
        <w:rPr>
          <w:spacing w:val="-1"/>
          <w:sz w:val="21"/>
        </w:rPr>
        <w:t> </w:t>
      </w:r>
      <w:r>
        <w:rPr>
          <w:sz w:val="21"/>
        </w:rPr>
        <w:t>some</w:t>
      </w:r>
      <w:r>
        <w:rPr>
          <w:spacing w:val="-1"/>
          <w:sz w:val="21"/>
        </w:rPr>
        <w:t> </w:t>
      </w:r>
      <w:r>
        <w:rPr>
          <w:sz w:val="21"/>
        </w:rPr>
        <w:t>parts</w:t>
      </w:r>
      <w:r>
        <w:rPr>
          <w:spacing w:val="-1"/>
          <w:sz w:val="21"/>
        </w:rPr>
        <w:t> </w:t>
      </w:r>
      <w:r>
        <w:rPr>
          <w:sz w:val="21"/>
        </w:rPr>
        <w:t>of</w:t>
      </w:r>
      <w:r>
        <w:rPr>
          <w:spacing w:val="-1"/>
          <w:sz w:val="21"/>
        </w:rPr>
        <w:t> </w:t>
      </w:r>
      <w:r>
        <w:rPr>
          <w:sz w:val="21"/>
        </w:rPr>
        <w:t>the</w:t>
      </w:r>
      <w:r>
        <w:rPr>
          <w:spacing w:val="-1"/>
          <w:sz w:val="21"/>
        </w:rPr>
        <w:t> </w:t>
      </w:r>
      <w:r>
        <w:rPr>
          <w:sz w:val="21"/>
        </w:rPr>
        <w:t>state,</w:t>
      </w:r>
      <w:r>
        <w:rPr>
          <w:spacing w:val="-1"/>
          <w:sz w:val="21"/>
        </w:rPr>
        <w:t> </w:t>
      </w:r>
      <w:r>
        <w:rPr>
          <w:sz w:val="21"/>
        </w:rPr>
        <w:t>has</w:t>
      </w:r>
      <w:r>
        <w:rPr>
          <w:spacing w:val="-1"/>
          <w:sz w:val="21"/>
        </w:rPr>
        <w:t> </w:t>
      </w:r>
      <w:r>
        <w:rPr>
          <w:sz w:val="21"/>
        </w:rPr>
        <w:t>been</w:t>
      </w:r>
      <w:r>
        <w:rPr>
          <w:spacing w:val="-1"/>
          <w:sz w:val="21"/>
        </w:rPr>
        <w:t> </w:t>
      </w:r>
      <w:r>
        <w:rPr>
          <w:sz w:val="21"/>
        </w:rPr>
        <w:t>to</w:t>
      </w:r>
      <w:r>
        <w:rPr>
          <w:spacing w:val="-1"/>
          <w:sz w:val="21"/>
        </w:rPr>
        <w:t> </w:t>
      </w:r>
      <w:r>
        <w:rPr>
          <w:sz w:val="21"/>
        </w:rPr>
        <w:t>crowd</w:t>
      </w:r>
      <w:r>
        <w:rPr>
          <w:spacing w:val="-1"/>
          <w:sz w:val="21"/>
        </w:rPr>
        <w:t> </w:t>
      </w:r>
      <w:r>
        <w:rPr>
          <w:sz w:val="21"/>
        </w:rPr>
        <w:t>out</w:t>
      </w:r>
      <w:r>
        <w:rPr>
          <w:spacing w:val="-1"/>
          <w:sz w:val="21"/>
        </w:rPr>
        <w:t> </w:t>
      </w:r>
      <w:r>
        <w:rPr>
          <w:sz w:val="21"/>
        </w:rPr>
        <w:t>concern</w:t>
      </w:r>
      <w:r>
        <w:rPr>
          <w:spacing w:val="-1"/>
          <w:sz w:val="21"/>
        </w:rPr>
        <w:t> </w:t>
      </w:r>
      <w:r>
        <w:rPr>
          <w:sz w:val="21"/>
        </w:rPr>
        <w:t>with</w:t>
      </w:r>
      <w:r>
        <w:rPr>
          <w:spacing w:val="-1"/>
          <w:sz w:val="21"/>
        </w:rPr>
        <w:t> </w:t>
      </w:r>
      <w:r>
        <w:rPr>
          <w:sz w:val="21"/>
        </w:rPr>
        <w:t>developing</w:t>
      </w:r>
      <w:r>
        <w:rPr>
          <w:spacing w:val="-1"/>
          <w:sz w:val="21"/>
        </w:rPr>
        <w:t> </w:t>
      </w:r>
      <w:r>
        <w:rPr>
          <w:sz w:val="21"/>
        </w:rPr>
        <w:t>and</w:t>
      </w:r>
      <w:r>
        <w:rPr>
          <w:spacing w:val="-1"/>
          <w:sz w:val="21"/>
        </w:rPr>
        <w:t> </w:t>
      </w:r>
      <w:r>
        <w:rPr>
          <w:sz w:val="21"/>
        </w:rPr>
        <w:t>implementing transformative policy aimed at building a more just and equal society. The fiscus is under strain, compromising the sustainability of social grants, and many of our state-owned enterprises are in crisis. Public infrastructure is rapidly decaying in many areas. Public confidence and trust in state institutions has been severely impacted.</w:t>
      </w:r>
    </w:p>
    <w:p>
      <w:pPr>
        <w:spacing w:after="0" w:line="276" w:lineRule="auto"/>
        <w:jc w:val="both"/>
        <w:rPr>
          <w:sz w:val="21"/>
        </w:rPr>
        <w:sectPr>
          <w:footerReference w:type="default" r:id="rId5"/>
          <w:type w:val="continuous"/>
          <w:pgSz w:w="11910" w:h="16840"/>
          <w:pgMar w:footer="1814" w:header="0" w:top="1600" w:bottom="2000" w:left="1320" w:right="1320"/>
          <w:pgNumType w:start="1"/>
        </w:sectPr>
      </w:pPr>
    </w:p>
    <w:p>
      <w:pPr>
        <w:pStyle w:val="ListParagraph"/>
        <w:numPr>
          <w:ilvl w:val="0"/>
          <w:numId w:val="1"/>
        </w:numPr>
        <w:tabs>
          <w:tab w:pos="477" w:val="left" w:leader="none"/>
        </w:tabs>
        <w:spacing w:line="273" w:lineRule="auto" w:before="82" w:after="0"/>
        <w:ind w:left="477" w:right="116" w:hanging="357"/>
        <w:jc w:val="both"/>
        <w:rPr>
          <w:sz w:val="21"/>
        </w:rPr>
      </w:pPr>
      <w:r>
        <w:rPr>
          <w:sz w:val="21"/>
        </w:rPr>
        <w:t>A</w:t>
      </w:r>
      <w:r>
        <w:rPr>
          <w:spacing w:val="-1"/>
          <w:sz w:val="21"/>
        </w:rPr>
        <w:t> </w:t>
      </w:r>
      <w:r>
        <w:rPr>
          <w:sz w:val="21"/>
        </w:rPr>
        <w:t>project</w:t>
      </w:r>
      <w:r>
        <w:rPr>
          <w:spacing w:val="-1"/>
          <w:sz w:val="21"/>
        </w:rPr>
        <w:t> </w:t>
      </w:r>
      <w:r>
        <w:rPr>
          <w:sz w:val="21"/>
        </w:rPr>
        <w:t>of</w:t>
      </w:r>
      <w:r>
        <w:rPr>
          <w:spacing w:val="-1"/>
          <w:sz w:val="21"/>
        </w:rPr>
        <w:t> </w:t>
      </w:r>
      <w:r>
        <w:rPr>
          <w:sz w:val="21"/>
        </w:rPr>
        <w:t>state</w:t>
      </w:r>
      <w:r>
        <w:rPr>
          <w:spacing w:val="-1"/>
          <w:sz w:val="21"/>
        </w:rPr>
        <w:t> </w:t>
      </w:r>
      <w:r>
        <w:rPr>
          <w:sz w:val="21"/>
        </w:rPr>
        <w:t>reform</w:t>
      </w:r>
      <w:r>
        <w:rPr>
          <w:spacing w:val="-2"/>
          <w:sz w:val="21"/>
        </w:rPr>
        <w:t> </w:t>
      </w:r>
      <w:r>
        <w:rPr>
          <w:sz w:val="21"/>
        </w:rPr>
        <w:t>is</w:t>
      </w:r>
      <w:r>
        <w:rPr>
          <w:spacing w:val="-1"/>
          <w:sz w:val="21"/>
        </w:rPr>
        <w:t> </w:t>
      </w:r>
      <w:r>
        <w:rPr>
          <w:sz w:val="21"/>
        </w:rPr>
        <w:t>necessary</w:t>
      </w:r>
      <w:r>
        <w:rPr>
          <w:spacing w:val="-1"/>
          <w:sz w:val="21"/>
        </w:rPr>
        <w:t> </w:t>
      </w:r>
      <w:r>
        <w:rPr>
          <w:sz w:val="21"/>
        </w:rPr>
        <w:t>to</w:t>
      </w:r>
      <w:r>
        <w:rPr>
          <w:spacing w:val="-1"/>
          <w:sz w:val="21"/>
        </w:rPr>
        <w:t> </w:t>
      </w:r>
      <w:r>
        <w:rPr>
          <w:sz w:val="21"/>
        </w:rPr>
        <w:t>reduce</w:t>
      </w:r>
      <w:r>
        <w:rPr>
          <w:spacing w:val="-1"/>
          <w:sz w:val="21"/>
        </w:rPr>
        <w:t> </w:t>
      </w:r>
      <w:r>
        <w:rPr>
          <w:sz w:val="21"/>
        </w:rPr>
        <w:t>the</w:t>
      </w:r>
      <w:r>
        <w:rPr>
          <w:spacing w:val="-1"/>
          <w:sz w:val="21"/>
        </w:rPr>
        <w:t> </w:t>
      </w:r>
      <w:r>
        <w:rPr>
          <w:sz w:val="21"/>
        </w:rPr>
        <w:t>influence</w:t>
      </w:r>
      <w:r>
        <w:rPr>
          <w:spacing w:val="-1"/>
          <w:sz w:val="21"/>
        </w:rPr>
        <w:t> </w:t>
      </w:r>
      <w:r>
        <w:rPr>
          <w:sz w:val="21"/>
        </w:rPr>
        <w:t>of</w:t>
      </w:r>
      <w:r>
        <w:rPr>
          <w:spacing w:val="-1"/>
          <w:sz w:val="21"/>
        </w:rPr>
        <w:t> </w:t>
      </w:r>
      <w:r>
        <w:rPr>
          <w:sz w:val="21"/>
        </w:rPr>
        <w:t>corruption</w:t>
      </w:r>
      <w:r>
        <w:rPr>
          <w:spacing w:val="-1"/>
          <w:sz w:val="21"/>
        </w:rPr>
        <w:t> </w:t>
      </w:r>
      <w:r>
        <w:rPr>
          <w:sz w:val="21"/>
        </w:rPr>
        <w:t>and</w:t>
      </w:r>
      <w:r>
        <w:rPr>
          <w:spacing w:val="-1"/>
          <w:sz w:val="21"/>
        </w:rPr>
        <w:t> </w:t>
      </w:r>
      <w:r>
        <w:rPr>
          <w:sz w:val="21"/>
        </w:rPr>
        <w:t>patronage</w:t>
      </w:r>
      <w:r>
        <w:rPr>
          <w:spacing w:val="-1"/>
          <w:sz w:val="21"/>
        </w:rPr>
        <w:t> </w:t>
      </w:r>
      <w:r>
        <w:rPr>
          <w:sz w:val="21"/>
        </w:rPr>
        <w:t>on South African politics – the professionalisation of the public administration should be an important</w:t>
      </w:r>
      <w:r>
        <w:rPr>
          <w:spacing w:val="80"/>
          <w:sz w:val="21"/>
        </w:rPr>
        <w:t> </w:t>
      </w:r>
      <w:r>
        <w:rPr>
          <w:sz w:val="21"/>
        </w:rPr>
        <w:t>part</w:t>
      </w:r>
      <w:r>
        <w:rPr>
          <w:spacing w:val="80"/>
          <w:sz w:val="21"/>
        </w:rPr>
        <w:t> </w:t>
      </w:r>
      <w:r>
        <w:rPr>
          <w:sz w:val="21"/>
        </w:rPr>
        <w:t>of</w:t>
      </w:r>
      <w:r>
        <w:rPr>
          <w:spacing w:val="80"/>
          <w:sz w:val="21"/>
        </w:rPr>
        <w:t> </w:t>
      </w:r>
      <w:r>
        <w:rPr>
          <w:sz w:val="21"/>
        </w:rPr>
        <w:t>this,</w:t>
      </w:r>
      <w:r>
        <w:rPr>
          <w:spacing w:val="80"/>
          <w:sz w:val="21"/>
        </w:rPr>
        <w:t> </w:t>
      </w:r>
      <w:r>
        <w:rPr>
          <w:sz w:val="21"/>
        </w:rPr>
        <w:t>including</w:t>
      </w:r>
      <w:r>
        <w:rPr>
          <w:spacing w:val="80"/>
          <w:sz w:val="21"/>
        </w:rPr>
        <w:t> </w:t>
      </w:r>
      <w:r>
        <w:rPr>
          <w:sz w:val="21"/>
        </w:rPr>
        <w:t>steps</w:t>
      </w:r>
      <w:r>
        <w:rPr>
          <w:spacing w:val="80"/>
          <w:sz w:val="21"/>
        </w:rPr>
        <w:t> </w:t>
      </w:r>
      <w:r>
        <w:rPr>
          <w:sz w:val="21"/>
        </w:rPr>
        <w:t>to</w:t>
      </w:r>
      <w:r>
        <w:rPr>
          <w:spacing w:val="80"/>
          <w:sz w:val="21"/>
        </w:rPr>
        <w:t> </w:t>
      </w:r>
      <w:r>
        <w:rPr>
          <w:sz w:val="21"/>
        </w:rPr>
        <w:t>stabilise</w:t>
      </w:r>
      <w:r>
        <w:rPr>
          <w:spacing w:val="80"/>
          <w:sz w:val="21"/>
        </w:rPr>
        <w:t> </w:t>
      </w:r>
      <w:r>
        <w:rPr>
          <w:sz w:val="21"/>
        </w:rPr>
        <w:t>the</w:t>
      </w:r>
      <w:r>
        <w:rPr>
          <w:spacing w:val="80"/>
          <w:sz w:val="21"/>
        </w:rPr>
        <w:t> </w:t>
      </w:r>
      <w:r>
        <w:rPr>
          <w:sz w:val="21"/>
        </w:rPr>
        <w:t>political-administrative</w:t>
      </w:r>
      <w:r>
        <w:rPr>
          <w:spacing w:val="40"/>
          <w:sz w:val="21"/>
        </w:rPr>
        <w:t> </w:t>
      </w:r>
      <w:r>
        <w:rPr>
          <w:sz w:val="21"/>
        </w:rPr>
        <w:t>interface.</w:t>
      </w:r>
      <w:r>
        <w:rPr>
          <w:spacing w:val="-2"/>
          <w:sz w:val="21"/>
        </w:rPr>
        <w:t> </w:t>
      </w:r>
      <w:r>
        <w:rPr>
          <w:sz w:val="21"/>
        </w:rPr>
        <w:t>Achieving the vision of an impartial public administration as outlined in the Constitution is about insulating the public administration from inappropriate political interference,</w:t>
      </w:r>
      <w:r>
        <w:rPr>
          <w:spacing w:val="-5"/>
          <w:sz w:val="21"/>
        </w:rPr>
        <w:t> </w:t>
      </w:r>
      <w:r>
        <w:rPr>
          <w:sz w:val="21"/>
        </w:rPr>
        <w:t>whilst</w:t>
      </w:r>
      <w:r>
        <w:rPr>
          <w:spacing w:val="-5"/>
          <w:sz w:val="21"/>
        </w:rPr>
        <w:t> </w:t>
      </w:r>
      <w:r>
        <w:rPr>
          <w:sz w:val="21"/>
        </w:rPr>
        <w:t>ensuring</w:t>
      </w:r>
      <w:r>
        <w:rPr>
          <w:spacing w:val="-5"/>
          <w:sz w:val="21"/>
        </w:rPr>
        <w:t> </w:t>
      </w:r>
      <w:r>
        <w:rPr>
          <w:sz w:val="21"/>
        </w:rPr>
        <w:t>it</w:t>
      </w:r>
      <w:r>
        <w:rPr>
          <w:spacing w:val="-5"/>
          <w:sz w:val="21"/>
        </w:rPr>
        <w:t> </w:t>
      </w:r>
      <w:r>
        <w:rPr>
          <w:sz w:val="21"/>
        </w:rPr>
        <w:t>is</w:t>
      </w:r>
      <w:r>
        <w:rPr>
          <w:spacing w:val="-4"/>
          <w:sz w:val="21"/>
        </w:rPr>
        <w:t> </w:t>
      </w:r>
      <w:r>
        <w:rPr>
          <w:sz w:val="22"/>
        </w:rPr>
        <w:t>more</w:t>
      </w:r>
      <w:r>
        <w:rPr>
          <w:spacing w:val="-8"/>
          <w:sz w:val="22"/>
        </w:rPr>
        <w:t> </w:t>
      </w:r>
      <w:r>
        <w:rPr>
          <w:sz w:val="22"/>
        </w:rPr>
        <w:t>responsive</w:t>
      </w:r>
      <w:r>
        <w:rPr>
          <w:spacing w:val="-8"/>
          <w:sz w:val="22"/>
        </w:rPr>
        <w:t> </w:t>
      </w:r>
      <w:r>
        <w:rPr>
          <w:sz w:val="22"/>
        </w:rPr>
        <w:t>to</w:t>
      </w:r>
      <w:r>
        <w:rPr>
          <w:spacing w:val="-8"/>
          <w:sz w:val="22"/>
        </w:rPr>
        <w:t> </w:t>
      </w:r>
      <w:r>
        <w:rPr>
          <w:sz w:val="22"/>
        </w:rPr>
        <w:t>democratic</w:t>
      </w:r>
      <w:r>
        <w:rPr>
          <w:spacing w:val="-8"/>
          <w:sz w:val="22"/>
        </w:rPr>
        <w:t> </w:t>
      </w:r>
      <w:r>
        <w:rPr>
          <w:sz w:val="22"/>
        </w:rPr>
        <w:t>mandate</w:t>
      </w:r>
      <w:r>
        <w:rPr>
          <w:spacing w:val="-8"/>
          <w:sz w:val="22"/>
        </w:rPr>
        <w:t> </w:t>
      </w:r>
      <w:r>
        <w:rPr>
          <w:sz w:val="21"/>
        </w:rPr>
        <w:t>and</w:t>
      </w:r>
      <w:r>
        <w:rPr>
          <w:spacing w:val="-5"/>
          <w:sz w:val="21"/>
        </w:rPr>
        <w:t> </w:t>
      </w:r>
      <w:r>
        <w:rPr>
          <w:sz w:val="21"/>
        </w:rPr>
        <w:t>committed</w:t>
      </w:r>
      <w:r>
        <w:rPr>
          <w:spacing w:val="-5"/>
          <w:sz w:val="21"/>
        </w:rPr>
        <w:t> </w:t>
      </w:r>
      <w:r>
        <w:rPr>
          <w:sz w:val="21"/>
        </w:rPr>
        <w:t>to the values of the Constitution.</w:t>
      </w:r>
    </w:p>
    <w:p>
      <w:pPr>
        <w:pStyle w:val="BodyText"/>
        <w:spacing w:before="6"/>
        <w:rPr>
          <w:sz w:val="24"/>
        </w:rPr>
      </w:pPr>
    </w:p>
    <w:p>
      <w:pPr>
        <w:pStyle w:val="Heading1"/>
        <w:ind w:left="271"/>
      </w:pPr>
      <w:r>
        <w:rPr/>
        <w:t>Broad</w:t>
      </w:r>
      <w:r>
        <w:rPr>
          <w:spacing w:val="-5"/>
        </w:rPr>
        <w:t> </w:t>
      </w:r>
      <w:r>
        <w:rPr/>
        <w:t>comment</w:t>
      </w:r>
      <w:r>
        <w:rPr>
          <w:spacing w:val="-5"/>
        </w:rPr>
        <w:t> </w:t>
      </w:r>
      <w:r>
        <w:rPr/>
        <w:t>on</w:t>
      </w:r>
      <w:r>
        <w:rPr>
          <w:spacing w:val="-5"/>
        </w:rPr>
        <w:t> </w:t>
      </w:r>
      <w:r>
        <w:rPr/>
        <w:t>the</w:t>
      </w:r>
      <w:r>
        <w:rPr>
          <w:spacing w:val="-4"/>
        </w:rPr>
        <w:t> Bill</w:t>
      </w:r>
    </w:p>
    <w:p>
      <w:pPr>
        <w:pStyle w:val="BodyText"/>
        <w:spacing w:before="1"/>
        <w:rPr>
          <w:b/>
          <w:sz w:val="27"/>
        </w:rPr>
      </w:pPr>
    </w:p>
    <w:p>
      <w:pPr>
        <w:pStyle w:val="ListParagraph"/>
        <w:numPr>
          <w:ilvl w:val="0"/>
          <w:numId w:val="1"/>
        </w:numPr>
        <w:tabs>
          <w:tab w:pos="477" w:val="left" w:leader="none"/>
        </w:tabs>
        <w:spacing w:line="276" w:lineRule="auto" w:before="1" w:after="0"/>
        <w:ind w:left="477" w:right="114" w:hanging="357"/>
        <w:jc w:val="both"/>
        <w:rPr>
          <w:sz w:val="21"/>
        </w:rPr>
      </w:pPr>
      <w:r>
        <w:rPr>
          <w:sz w:val="21"/>
        </w:rPr>
        <w:t>PARI and TEI welcome the Public Service Commission (PSC) Bill as a step towards ensuring the</w:t>
      </w:r>
      <w:r>
        <w:rPr>
          <w:spacing w:val="-12"/>
          <w:sz w:val="21"/>
        </w:rPr>
        <w:t> </w:t>
      </w:r>
      <w:r>
        <w:rPr>
          <w:sz w:val="21"/>
        </w:rPr>
        <w:t>vision</w:t>
      </w:r>
      <w:r>
        <w:rPr>
          <w:spacing w:val="-12"/>
          <w:sz w:val="21"/>
        </w:rPr>
        <w:t> </w:t>
      </w:r>
      <w:r>
        <w:rPr>
          <w:sz w:val="21"/>
        </w:rPr>
        <w:t>of</w:t>
      </w:r>
      <w:r>
        <w:rPr>
          <w:spacing w:val="-12"/>
          <w:sz w:val="21"/>
        </w:rPr>
        <w:t> </w:t>
      </w:r>
      <w:r>
        <w:rPr>
          <w:sz w:val="21"/>
        </w:rPr>
        <w:t>public</w:t>
      </w:r>
      <w:r>
        <w:rPr>
          <w:spacing w:val="-12"/>
          <w:sz w:val="21"/>
        </w:rPr>
        <w:t> </w:t>
      </w:r>
      <w:r>
        <w:rPr>
          <w:sz w:val="21"/>
        </w:rPr>
        <w:t>administration</w:t>
      </w:r>
      <w:r>
        <w:rPr>
          <w:spacing w:val="-12"/>
          <w:sz w:val="21"/>
        </w:rPr>
        <w:t> </w:t>
      </w:r>
      <w:r>
        <w:rPr>
          <w:sz w:val="21"/>
        </w:rPr>
        <w:t>that</w:t>
      </w:r>
      <w:r>
        <w:rPr>
          <w:spacing w:val="-12"/>
          <w:sz w:val="21"/>
        </w:rPr>
        <w:t> </w:t>
      </w:r>
      <w:r>
        <w:rPr>
          <w:sz w:val="21"/>
        </w:rPr>
        <w:t>is</w:t>
      </w:r>
      <w:r>
        <w:rPr>
          <w:spacing w:val="-12"/>
          <w:sz w:val="21"/>
        </w:rPr>
        <w:t> </w:t>
      </w:r>
      <w:r>
        <w:rPr>
          <w:sz w:val="21"/>
        </w:rPr>
        <w:t>professional,</w:t>
      </w:r>
      <w:r>
        <w:rPr>
          <w:spacing w:val="-12"/>
          <w:sz w:val="21"/>
        </w:rPr>
        <w:t> </w:t>
      </w:r>
      <w:r>
        <w:rPr>
          <w:sz w:val="21"/>
        </w:rPr>
        <w:t>effective,</w:t>
      </w:r>
      <w:r>
        <w:rPr>
          <w:spacing w:val="-12"/>
          <w:sz w:val="21"/>
        </w:rPr>
        <w:t> </w:t>
      </w:r>
      <w:r>
        <w:rPr>
          <w:sz w:val="21"/>
        </w:rPr>
        <w:t>impartial</w:t>
      </w:r>
      <w:r>
        <w:rPr>
          <w:spacing w:val="-12"/>
          <w:sz w:val="21"/>
        </w:rPr>
        <w:t> </w:t>
      </w:r>
      <w:r>
        <w:rPr>
          <w:sz w:val="21"/>
        </w:rPr>
        <w:t>and</w:t>
      </w:r>
      <w:r>
        <w:rPr>
          <w:spacing w:val="-12"/>
          <w:sz w:val="21"/>
        </w:rPr>
        <w:t> </w:t>
      </w:r>
      <w:r>
        <w:rPr>
          <w:sz w:val="21"/>
        </w:rPr>
        <w:t>developmentally directed (Section 195 of the South African Constitution). The Bill primarily seeks to enhance the conditions for the impartiality and independence of the PSC, and to strengthen the Commission in playing its constitutionally mandated role in relation to local government and public entities.</w:t>
      </w:r>
    </w:p>
    <w:p>
      <w:pPr>
        <w:pStyle w:val="BodyText"/>
        <w:spacing w:before="1"/>
        <w:rPr>
          <w:sz w:val="24"/>
        </w:rPr>
      </w:pPr>
    </w:p>
    <w:p>
      <w:pPr>
        <w:pStyle w:val="ListParagraph"/>
        <w:numPr>
          <w:ilvl w:val="0"/>
          <w:numId w:val="1"/>
        </w:numPr>
        <w:tabs>
          <w:tab w:pos="477" w:val="left" w:leader="none"/>
        </w:tabs>
        <w:spacing w:line="278" w:lineRule="auto" w:before="0" w:after="0"/>
        <w:ind w:left="477" w:right="116" w:hanging="357"/>
        <w:jc w:val="both"/>
        <w:rPr>
          <w:sz w:val="21"/>
        </w:rPr>
      </w:pPr>
      <w:r>
        <w:rPr>
          <w:sz w:val="21"/>
        </w:rPr>
        <w:t>However, we note two major gaps in the Bill. First, we suggest that further provisions are needed</w:t>
      </w:r>
      <w:r>
        <w:rPr>
          <w:spacing w:val="-7"/>
          <w:sz w:val="21"/>
        </w:rPr>
        <w:t> </w:t>
      </w:r>
      <w:r>
        <w:rPr>
          <w:sz w:val="21"/>
        </w:rPr>
        <w:t>to</w:t>
      </w:r>
      <w:r>
        <w:rPr>
          <w:spacing w:val="-7"/>
          <w:sz w:val="21"/>
        </w:rPr>
        <w:t> </w:t>
      </w:r>
      <w:r>
        <w:rPr>
          <w:sz w:val="21"/>
        </w:rPr>
        <w:t>effectively</w:t>
      </w:r>
      <w:r>
        <w:rPr>
          <w:spacing w:val="-7"/>
          <w:sz w:val="21"/>
        </w:rPr>
        <w:t> </w:t>
      </w:r>
      <w:r>
        <w:rPr>
          <w:sz w:val="21"/>
        </w:rPr>
        <w:t>bolster</w:t>
      </w:r>
      <w:r>
        <w:rPr>
          <w:spacing w:val="-7"/>
          <w:sz w:val="21"/>
        </w:rPr>
        <w:t> </w:t>
      </w:r>
      <w:r>
        <w:rPr>
          <w:sz w:val="21"/>
        </w:rPr>
        <w:t>the</w:t>
      </w:r>
      <w:r>
        <w:rPr>
          <w:spacing w:val="-7"/>
          <w:sz w:val="21"/>
        </w:rPr>
        <w:t> </w:t>
      </w:r>
      <w:r>
        <w:rPr>
          <w:sz w:val="21"/>
        </w:rPr>
        <w:t>independence</w:t>
      </w:r>
      <w:r>
        <w:rPr>
          <w:spacing w:val="-7"/>
          <w:sz w:val="21"/>
        </w:rPr>
        <w:t> </w:t>
      </w:r>
      <w:r>
        <w:rPr>
          <w:sz w:val="21"/>
        </w:rPr>
        <w:t>of</w:t>
      </w:r>
      <w:r>
        <w:rPr>
          <w:spacing w:val="-7"/>
          <w:sz w:val="21"/>
        </w:rPr>
        <w:t> </w:t>
      </w:r>
      <w:r>
        <w:rPr>
          <w:sz w:val="21"/>
        </w:rPr>
        <w:t>the</w:t>
      </w:r>
      <w:r>
        <w:rPr>
          <w:spacing w:val="-7"/>
          <w:sz w:val="21"/>
        </w:rPr>
        <w:t> </w:t>
      </w:r>
      <w:r>
        <w:rPr>
          <w:sz w:val="21"/>
        </w:rPr>
        <w:t>Commission</w:t>
      </w:r>
      <w:r>
        <w:rPr>
          <w:spacing w:val="-7"/>
          <w:sz w:val="21"/>
        </w:rPr>
        <w:t> </w:t>
      </w:r>
      <w:r>
        <w:rPr>
          <w:sz w:val="21"/>
        </w:rPr>
        <w:t>–</w:t>
      </w:r>
      <w:r>
        <w:rPr>
          <w:spacing w:val="-8"/>
          <w:sz w:val="21"/>
        </w:rPr>
        <w:t> </w:t>
      </w:r>
      <w:r>
        <w:rPr>
          <w:sz w:val="21"/>
        </w:rPr>
        <w:t>this</w:t>
      </w:r>
      <w:r>
        <w:rPr>
          <w:spacing w:val="-8"/>
          <w:sz w:val="21"/>
        </w:rPr>
        <w:t> </w:t>
      </w:r>
      <w:r>
        <w:rPr>
          <w:sz w:val="21"/>
        </w:rPr>
        <w:t>includes</w:t>
      </w:r>
      <w:r>
        <w:rPr>
          <w:spacing w:val="-8"/>
          <w:sz w:val="21"/>
        </w:rPr>
        <w:t> </w:t>
      </w:r>
      <w:r>
        <w:rPr>
          <w:sz w:val="21"/>
        </w:rPr>
        <w:t>providing</w:t>
      </w:r>
      <w:r>
        <w:rPr>
          <w:spacing w:val="-8"/>
          <w:sz w:val="21"/>
        </w:rPr>
        <w:t> </w:t>
      </w:r>
      <w:r>
        <w:rPr>
          <w:sz w:val="21"/>
        </w:rPr>
        <w:t>an appropriate</w:t>
      </w:r>
      <w:r>
        <w:rPr>
          <w:spacing w:val="-6"/>
          <w:sz w:val="21"/>
        </w:rPr>
        <w:t> </w:t>
      </w:r>
      <w:r>
        <w:rPr>
          <w:sz w:val="21"/>
        </w:rPr>
        <w:t>framework</w:t>
      </w:r>
      <w:r>
        <w:rPr>
          <w:spacing w:val="-6"/>
          <w:sz w:val="21"/>
        </w:rPr>
        <w:t> </w:t>
      </w:r>
      <w:r>
        <w:rPr>
          <w:sz w:val="21"/>
        </w:rPr>
        <w:t>and</w:t>
      </w:r>
      <w:r>
        <w:rPr>
          <w:spacing w:val="-6"/>
          <w:sz w:val="21"/>
        </w:rPr>
        <w:t> </w:t>
      </w:r>
      <w:r>
        <w:rPr>
          <w:sz w:val="21"/>
        </w:rPr>
        <w:t>processes</w:t>
      </w:r>
      <w:r>
        <w:rPr>
          <w:spacing w:val="-5"/>
          <w:sz w:val="21"/>
        </w:rPr>
        <w:t> </w:t>
      </w:r>
      <w:r>
        <w:rPr>
          <w:sz w:val="21"/>
        </w:rPr>
        <w:t>for</w:t>
      </w:r>
      <w:r>
        <w:rPr>
          <w:spacing w:val="-6"/>
          <w:sz w:val="21"/>
        </w:rPr>
        <w:t> </w:t>
      </w:r>
      <w:r>
        <w:rPr>
          <w:sz w:val="21"/>
        </w:rPr>
        <w:t>the</w:t>
      </w:r>
      <w:r>
        <w:rPr>
          <w:spacing w:val="-6"/>
          <w:sz w:val="21"/>
        </w:rPr>
        <w:t> </w:t>
      </w:r>
      <w:r>
        <w:rPr>
          <w:sz w:val="21"/>
        </w:rPr>
        <w:t>appointment</w:t>
      </w:r>
      <w:r>
        <w:rPr>
          <w:spacing w:val="-5"/>
          <w:sz w:val="21"/>
        </w:rPr>
        <w:t> </w:t>
      </w:r>
      <w:r>
        <w:rPr>
          <w:sz w:val="21"/>
        </w:rPr>
        <w:t>of</w:t>
      </w:r>
      <w:r>
        <w:rPr>
          <w:spacing w:val="-5"/>
          <w:sz w:val="21"/>
        </w:rPr>
        <w:t> </w:t>
      </w:r>
      <w:r>
        <w:rPr>
          <w:sz w:val="21"/>
        </w:rPr>
        <w:t>the</w:t>
      </w:r>
      <w:r>
        <w:rPr>
          <w:spacing w:val="-6"/>
          <w:sz w:val="21"/>
        </w:rPr>
        <w:t> </w:t>
      </w:r>
      <w:r>
        <w:rPr>
          <w:sz w:val="21"/>
        </w:rPr>
        <w:t>head</w:t>
      </w:r>
      <w:r>
        <w:rPr>
          <w:spacing w:val="-6"/>
          <w:sz w:val="21"/>
        </w:rPr>
        <w:t> </w:t>
      </w:r>
      <w:r>
        <w:rPr>
          <w:sz w:val="21"/>
        </w:rPr>
        <w:t>of</w:t>
      </w:r>
      <w:r>
        <w:rPr>
          <w:spacing w:val="-5"/>
          <w:sz w:val="21"/>
        </w:rPr>
        <w:t> </w:t>
      </w:r>
      <w:r>
        <w:rPr>
          <w:sz w:val="21"/>
        </w:rPr>
        <w:t>the</w:t>
      </w:r>
      <w:r>
        <w:rPr>
          <w:spacing w:val="-6"/>
          <w:sz w:val="21"/>
        </w:rPr>
        <w:t> </w:t>
      </w:r>
      <w:r>
        <w:rPr>
          <w:sz w:val="21"/>
        </w:rPr>
        <w:t>PSC</w:t>
      </w:r>
      <w:r>
        <w:rPr>
          <w:spacing w:val="-6"/>
          <w:sz w:val="21"/>
        </w:rPr>
        <w:t> </w:t>
      </w:r>
      <w:r>
        <w:rPr>
          <w:sz w:val="21"/>
        </w:rPr>
        <w:t>Secretariat.</w:t>
      </w:r>
    </w:p>
    <w:p>
      <w:pPr>
        <w:pStyle w:val="BodyText"/>
        <w:spacing w:before="6"/>
        <w:rPr>
          <w:sz w:val="23"/>
        </w:rPr>
      </w:pPr>
    </w:p>
    <w:p>
      <w:pPr>
        <w:pStyle w:val="ListParagraph"/>
        <w:numPr>
          <w:ilvl w:val="0"/>
          <w:numId w:val="1"/>
        </w:numPr>
        <w:tabs>
          <w:tab w:pos="477" w:val="left" w:leader="none"/>
        </w:tabs>
        <w:spacing w:line="276" w:lineRule="auto" w:before="1" w:after="0"/>
        <w:ind w:left="477" w:right="115" w:hanging="357"/>
        <w:jc w:val="both"/>
        <w:rPr>
          <w:sz w:val="21"/>
        </w:rPr>
      </w:pPr>
      <w:r>
        <w:rPr>
          <w:sz w:val="21"/>
        </w:rPr>
        <w:t>Second, government’s Professionalisation Framework envisions the PSC playing a role in supporting</w:t>
      </w:r>
      <w:r>
        <w:rPr>
          <w:spacing w:val="-4"/>
          <w:sz w:val="21"/>
        </w:rPr>
        <w:t> </w:t>
      </w:r>
      <w:r>
        <w:rPr>
          <w:sz w:val="21"/>
        </w:rPr>
        <w:t>the</w:t>
      </w:r>
      <w:r>
        <w:rPr>
          <w:spacing w:val="-4"/>
          <w:sz w:val="21"/>
        </w:rPr>
        <w:t> </w:t>
      </w:r>
      <w:r>
        <w:rPr>
          <w:sz w:val="21"/>
        </w:rPr>
        <w:t>appointment</w:t>
      </w:r>
      <w:r>
        <w:rPr>
          <w:spacing w:val="-4"/>
          <w:sz w:val="21"/>
        </w:rPr>
        <w:t> </w:t>
      </w:r>
      <w:r>
        <w:rPr>
          <w:sz w:val="21"/>
        </w:rPr>
        <w:t>of</w:t>
      </w:r>
      <w:r>
        <w:rPr>
          <w:spacing w:val="-4"/>
          <w:sz w:val="21"/>
        </w:rPr>
        <w:t> </w:t>
      </w:r>
      <w:r>
        <w:rPr>
          <w:sz w:val="21"/>
        </w:rPr>
        <w:t>senior</w:t>
      </w:r>
      <w:r>
        <w:rPr>
          <w:spacing w:val="-4"/>
          <w:sz w:val="21"/>
        </w:rPr>
        <w:t> </w:t>
      </w:r>
      <w:r>
        <w:rPr>
          <w:sz w:val="21"/>
        </w:rPr>
        <w:t>administrative</w:t>
      </w:r>
      <w:r>
        <w:rPr>
          <w:spacing w:val="-4"/>
          <w:sz w:val="21"/>
        </w:rPr>
        <w:t> </w:t>
      </w:r>
      <w:r>
        <w:rPr>
          <w:sz w:val="21"/>
        </w:rPr>
        <w:t>staff</w:t>
      </w:r>
      <w:r>
        <w:rPr>
          <w:spacing w:val="-4"/>
          <w:sz w:val="21"/>
        </w:rPr>
        <w:t> </w:t>
      </w:r>
      <w:r>
        <w:rPr>
          <w:sz w:val="21"/>
        </w:rPr>
        <w:t>in</w:t>
      </w:r>
      <w:r>
        <w:rPr>
          <w:spacing w:val="-4"/>
          <w:sz w:val="21"/>
        </w:rPr>
        <w:t> </w:t>
      </w:r>
      <w:r>
        <w:rPr>
          <w:sz w:val="21"/>
        </w:rPr>
        <w:t>the</w:t>
      </w:r>
      <w:r>
        <w:rPr>
          <w:spacing w:val="-4"/>
          <w:sz w:val="21"/>
        </w:rPr>
        <w:t> </w:t>
      </w:r>
      <w:r>
        <w:rPr>
          <w:sz w:val="21"/>
        </w:rPr>
        <w:t>public</w:t>
      </w:r>
      <w:r>
        <w:rPr>
          <w:spacing w:val="-4"/>
          <w:sz w:val="21"/>
        </w:rPr>
        <w:t> </w:t>
      </w:r>
      <w:r>
        <w:rPr>
          <w:sz w:val="21"/>
        </w:rPr>
        <w:t>administration</w:t>
      </w:r>
      <w:r>
        <w:rPr>
          <w:spacing w:val="-4"/>
          <w:sz w:val="21"/>
        </w:rPr>
        <w:t> </w:t>
      </w:r>
      <w:r>
        <w:rPr>
          <w:sz w:val="21"/>
        </w:rPr>
        <w:t>towards the development of a stable, productive political-administrative interface. The Bill is silent in this</w:t>
      </w:r>
      <w:r>
        <w:rPr>
          <w:spacing w:val="-12"/>
          <w:sz w:val="21"/>
        </w:rPr>
        <w:t> </w:t>
      </w:r>
      <w:r>
        <w:rPr>
          <w:sz w:val="21"/>
        </w:rPr>
        <w:t>regard.</w:t>
      </w:r>
      <w:r>
        <w:rPr>
          <w:spacing w:val="-12"/>
          <w:sz w:val="21"/>
        </w:rPr>
        <w:t> </w:t>
      </w:r>
      <w:r>
        <w:rPr>
          <w:sz w:val="21"/>
        </w:rPr>
        <w:t>The</w:t>
      </w:r>
      <w:r>
        <w:rPr>
          <w:spacing w:val="-12"/>
          <w:sz w:val="21"/>
        </w:rPr>
        <w:t> </w:t>
      </w:r>
      <w:r>
        <w:rPr>
          <w:sz w:val="21"/>
        </w:rPr>
        <w:t>new</w:t>
      </w:r>
      <w:r>
        <w:rPr>
          <w:spacing w:val="-13"/>
          <w:sz w:val="21"/>
        </w:rPr>
        <w:t> </w:t>
      </w:r>
      <w:r>
        <w:rPr>
          <w:sz w:val="21"/>
        </w:rPr>
        <w:t>Public</w:t>
      </w:r>
      <w:r>
        <w:rPr>
          <w:spacing w:val="-12"/>
          <w:sz w:val="21"/>
        </w:rPr>
        <w:t> </w:t>
      </w:r>
      <w:r>
        <w:rPr>
          <w:sz w:val="21"/>
        </w:rPr>
        <w:t>Service</w:t>
      </w:r>
      <w:r>
        <w:rPr>
          <w:spacing w:val="-12"/>
          <w:sz w:val="21"/>
        </w:rPr>
        <w:t> </w:t>
      </w:r>
      <w:r>
        <w:rPr>
          <w:sz w:val="21"/>
        </w:rPr>
        <w:t>Commission</w:t>
      </w:r>
      <w:r>
        <w:rPr>
          <w:spacing w:val="-12"/>
          <w:sz w:val="21"/>
        </w:rPr>
        <w:t> </w:t>
      </w:r>
      <w:r>
        <w:rPr>
          <w:sz w:val="21"/>
        </w:rPr>
        <w:t>Act</w:t>
      </w:r>
      <w:r>
        <w:rPr>
          <w:spacing w:val="-12"/>
          <w:sz w:val="21"/>
        </w:rPr>
        <w:t> </w:t>
      </w:r>
      <w:r>
        <w:rPr>
          <w:sz w:val="21"/>
        </w:rPr>
        <w:t>should</w:t>
      </w:r>
      <w:r>
        <w:rPr>
          <w:spacing w:val="-12"/>
          <w:sz w:val="21"/>
        </w:rPr>
        <w:t> </w:t>
      </w:r>
      <w:r>
        <w:rPr>
          <w:sz w:val="21"/>
        </w:rPr>
        <w:t>provide</w:t>
      </w:r>
      <w:r>
        <w:rPr>
          <w:spacing w:val="-12"/>
          <w:sz w:val="21"/>
        </w:rPr>
        <w:t> </w:t>
      </w:r>
      <w:r>
        <w:rPr>
          <w:sz w:val="21"/>
        </w:rPr>
        <w:t>an</w:t>
      </w:r>
      <w:r>
        <w:rPr>
          <w:spacing w:val="-12"/>
          <w:sz w:val="21"/>
        </w:rPr>
        <w:t> </w:t>
      </w:r>
      <w:r>
        <w:rPr>
          <w:sz w:val="21"/>
        </w:rPr>
        <w:t>empowering</w:t>
      </w:r>
      <w:r>
        <w:rPr>
          <w:spacing w:val="-12"/>
          <w:sz w:val="21"/>
        </w:rPr>
        <w:t> </w:t>
      </w:r>
      <w:r>
        <w:rPr>
          <w:sz w:val="21"/>
        </w:rPr>
        <w:t>framework for</w:t>
      </w:r>
      <w:r>
        <w:rPr>
          <w:spacing w:val="-8"/>
          <w:sz w:val="21"/>
        </w:rPr>
        <w:t> </w:t>
      </w:r>
      <w:r>
        <w:rPr>
          <w:sz w:val="21"/>
        </w:rPr>
        <w:t>the</w:t>
      </w:r>
      <w:r>
        <w:rPr>
          <w:spacing w:val="-8"/>
          <w:sz w:val="21"/>
        </w:rPr>
        <w:t> </w:t>
      </w:r>
      <w:r>
        <w:rPr>
          <w:sz w:val="21"/>
        </w:rPr>
        <w:t>PSC</w:t>
      </w:r>
      <w:r>
        <w:rPr>
          <w:spacing w:val="-8"/>
          <w:sz w:val="21"/>
        </w:rPr>
        <w:t> </w:t>
      </w:r>
      <w:r>
        <w:rPr>
          <w:sz w:val="21"/>
        </w:rPr>
        <w:t>to</w:t>
      </w:r>
      <w:r>
        <w:rPr>
          <w:spacing w:val="-8"/>
          <w:sz w:val="21"/>
        </w:rPr>
        <w:t> </w:t>
      </w:r>
      <w:r>
        <w:rPr>
          <w:sz w:val="21"/>
        </w:rPr>
        <w:t>play</w:t>
      </w:r>
      <w:r>
        <w:rPr>
          <w:spacing w:val="-8"/>
          <w:sz w:val="21"/>
        </w:rPr>
        <w:t> </w:t>
      </w:r>
      <w:r>
        <w:rPr>
          <w:sz w:val="21"/>
        </w:rPr>
        <w:t>a</w:t>
      </w:r>
      <w:r>
        <w:rPr>
          <w:spacing w:val="-8"/>
          <w:sz w:val="21"/>
        </w:rPr>
        <w:t> </w:t>
      </w:r>
      <w:r>
        <w:rPr>
          <w:sz w:val="21"/>
        </w:rPr>
        <w:t>role</w:t>
      </w:r>
      <w:r>
        <w:rPr>
          <w:spacing w:val="-8"/>
          <w:sz w:val="21"/>
        </w:rPr>
        <w:t> </w:t>
      </w:r>
      <w:r>
        <w:rPr>
          <w:sz w:val="21"/>
        </w:rPr>
        <w:t>as</w:t>
      </w:r>
      <w:r>
        <w:rPr>
          <w:spacing w:val="-8"/>
          <w:sz w:val="21"/>
        </w:rPr>
        <w:t> </w:t>
      </w:r>
      <w:r>
        <w:rPr>
          <w:sz w:val="21"/>
        </w:rPr>
        <w:t>a</w:t>
      </w:r>
      <w:r>
        <w:rPr>
          <w:spacing w:val="-8"/>
          <w:sz w:val="21"/>
        </w:rPr>
        <w:t> </w:t>
      </w:r>
      <w:r>
        <w:rPr>
          <w:sz w:val="21"/>
        </w:rPr>
        <w:t>check</w:t>
      </w:r>
      <w:r>
        <w:rPr>
          <w:spacing w:val="-8"/>
          <w:sz w:val="21"/>
        </w:rPr>
        <w:t> </w:t>
      </w:r>
      <w:r>
        <w:rPr>
          <w:sz w:val="21"/>
        </w:rPr>
        <w:t>and</w:t>
      </w:r>
      <w:r>
        <w:rPr>
          <w:spacing w:val="-8"/>
          <w:sz w:val="21"/>
        </w:rPr>
        <w:t> </w:t>
      </w:r>
      <w:r>
        <w:rPr>
          <w:sz w:val="21"/>
        </w:rPr>
        <w:t>balance</w:t>
      </w:r>
      <w:r>
        <w:rPr>
          <w:spacing w:val="-8"/>
          <w:sz w:val="21"/>
        </w:rPr>
        <w:t> </w:t>
      </w:r>
      <w:r>
        <w:rPr>
          <w:sz w:val="21"/>
        </w:rPr>
        <w:t>in</w:t>
      </w:r>
      <w:r>
        <w:rPr>
          <w:spacing w:val="-8"/>
          <w:sz w:val="21"/>
        </w:rPr>
        <w:t> </w:t>
      </w:r>
      <w:r>
        <w:rPr>
          <w:sz w:val="21"/>
        </w:rPr>
        <w:t>appointment</w:t>
      </w:r>
      <w:r>
        <w:rPr>
          <w:spacing w:val="-8"/>
          <w:sz w:val="21"/>
        </w:rPr>
        <w:t> </w:t>
      </w:r>
      <w:r>
        <w:rPr>
          <w:sz w:val="21"/>
        </w:rPr>
        <w:t>processes</w:t>
      </w:r>
      <w:r>
        <w:rPr>
          <w:spacing w:val="-8"/>
          <w:sz w:val="21"/>
        </w:rPr>
        <w:t> </w:t>
      </w:r>
      <w:r>
        <w:rPr>
          <w:sz w:val="21"/>
        </w:rPr>
        <w:t>(even</w:t>
      </w:r>
      <w:r>
        <w:rPr>
          <w:spacing w:val="-8"/>
          <w:sz w:val="21"/>
        </w:rPr>
        <w:t> </w:t>
      </w:r>
      <w:r>
        <w:rPr>
          <w:sz w:val="21"/>
        </w:rPr>
        <w:t>if</w:t>
      </w:r>
      <w:r>
        <w:rPr>
          <w:spacing w:val="-8"/>
          <w:sz w:val="21"/>
        </w:rPr>
        <w:t> </w:t>
      </w:r>
      <w:r>
        <w:rPr>
          <w:sz w:val="21"/>
        </w:rPr>
        <w:t>the</w:t>
      </w:r>
      <w:r>
        <w:rPr>
          <w:spacing w:val="-8"/>
          <w:sz w:val="21"/>
        </w:rPr>
        <w:t> </w:t>
      </w:r>
      <w:r>
        <w:rPr>
          <w:sz w:val="21"/>
        </w:rPr>
        <w:t>details of this role are outlined in regulations or other instruments).</w:t>
      </w:r>
    </w:p>
    <w:p>
      <w:pPr>
        <w:pStyle w:val="BodyText"/>
        <w:spacing w:before="1"/>
        <w:rPr>
          <w:sz w:val="24"/>
        </w:rPr>
      </w:pPr>
    </w:p>
    <w:p>
      <w:pPr>
        <w:pStyle w:val="ListParagraph"/>
        <w:numPr>
          <w:ilvl w:val="0"/>
          <w:numId w:val="1"/>
        </w:numPr>
        <w:tabs>
          <w:tab w:pos="477" w:val="left" w:leader="none"/>
        </w:tabs>
        <w:spacing w:line="276" w:lineRule="auto" w:before="0" w:after="0"/>
        <w:ind w:left="477" w:right="117" w:hanging="357"/>
        <w:jc w:val="both"/>
        <w:rPr>
          <w:sz w:val="14"/>
        </w:rPr>
      </w:pPr>
      <w:r>
        <w:rPr>
          <w:sz w:val="21"/>
        </w:rPr>
        <w:t>The State Capture Commission identified the primary mechanism of state capture to be the “the</w:t>
      </w:r>
      <w:r>
        <w:rPr>
          <w:spacing w:val="-3"/>
          <w:sz w:val="21"/>
        </w:rPr>
        <w:t> </w:t>
      </w:r>
      <w:r>
        <w:rPr>
          <w:sz w:val="21"/>
        </w:rPr>
        <w:t>strategic</w:t>
      </w:r>
      <w:r>
        <w:rPr>
          <w:spacing w:val="-3"/>
          <w:sz w:val="21"/>
        </w:rPr>
        <w:t> </w:t>
      </w:r>
      <w:r>
        <w:rPr>
          <w:sz w:val="21"/>
        </w:rPr>
        <w:t>positioning</w:t>
      </w:r>
      <w:r>
        <w:rPr>
          <w:spacing w:val="-3"/>
          <w:sz w:val="21"/>
        </w:rPr>
        <w:t> </w:t>
      </w:r>
      <w:r>
        <w:rPr>
          <w:sz w:val="21"/>
        </w:rPr>
        <w:t>of</w:t>
      </w:r>
      <w:r>
        <w:rPr>
          <w:spacing w:val="-3"/>
          <w:sz w:val="21"/>
        </w:rPr>
        <w:t> </w:t>
      </w:r>
      <w:r>
        <w:rPr>
          <w:sz w:val="21"/>
        </w:rPr>
        <w:t>particular</w:t>
      </w:r>
      <w:r>
        <w:rPr>
          <w:spacing w:val="-3"/>
          <w:sz w:val="21"/>
        </w:rPr>
        <w:t> </w:t>
      </w:r>
      <w:r>
        <w:rPr>
          <w:sz w:val="21"/>
        </w:rPr>
        <w:t>individuals</w:t>
      </w:r>
      <w:r>
        <w:rPr>
          <w:spacing w:val="-3"/>
          <w:sz w:val="21"/>
        </w:rPr>
        <w:t> </w:t>
      </w:r>
      <w:r>
        <w:rPr>
          <w:sz w:val="21"/>
        </w:rPr>
        <w:t>in</w:t>
      </w:r>
      <w:r>
        <w:rPr>
          <w:spacing w:val="-3"/>
          <w:sz w:val="21"/>
        </w:rPr>
        <w:t> </w:t>
      </w:r>
      <w:r>
        <w:rPr>
          <w:sz w:val="21"/>
        </w:rPr>
        <w:t>positions</w:t>
      </w:r>
      <w:r>
        <w:rPr>
          <w:spacing w:val="-3"/>
          <w:sz w:val="21"/>
        </w:rPr>
        <w:t> </w:t>
      </w:r>
      <w:r>
        <w:rPr>
          <w:sz w:val="21"/>
        </w:rPr>
        <w:t>of</w:t>
      </w:r>
      <w:r>
        <w:rPr>
          <w:spacing w:val="-3"/>
          <w:sz w:val="21"/>
        </w:rPr>
        <w:t> </w:t>
      </w:r>
      <w:r>
        <w:rPr>
          <w:sz w:val="21"/>
        </w:rPr>
        <w:t>power”,</w:t>
      </w:r>
      <w:r>
        <w:rPr>
          <w:spacing w:val="-3"/>
          <w:sz w:val="21"/>
        </w:rPr>
        <w:t> </w:t>
      </w:r>
      <w:r>
        <w:rPr>
          <w:sz w:val="21"/>
        </w:rPr>
        <w:t>which</w:t>
      </w:r>
      <w:r>
        <w:rPr>
          <w:spacing w:val="-3"/>
          <w:sz w:val="21"/>
        </w:rPr>
        <w:t> </w:t>
      </w:r>
      <w:r>
        <w:rPr>
          <w:sz w:val="21"/>
        </w:rPr>
        <w:t>was</w:t>
      </w:r>
      <w:r>
        <w:rPr>
          <w:spacing w:val="-3"/>
          <w:sz w:val="21"/>
        </w:rPr>
        <w:t> </w:t>
      </w:r>
      <w:r>
        <w:rPr>
          <w:sz w:val="21"/>
        </w:rPr>
        <w:t>then</w:t>
      </w:r>
      <w:r>
        <w:rPr>
          <w:spacing w:val="-3"/>
          <w:sz w:val="21"/>
        </w:rPr>
        <w:t> </w:t>
      </w:r>
      <w:r>
        <w:rPr>
          <w:sz w:val="21"/>
        </w:rPr>
        <w:t>used to gain control of public procurement and over law enforcement agencies. Corrupt politicians and</w:t>
      </w:r>
      <w:r>
        <w:rPr>
          <w:spacing w:val="-7"/>
          <w:sz w:val="21"/>
        </w:rPr>
        <w:t> </w:t>
      </w:r>
      <w:r>
        <w:rPr>
          <w:sz w:val="21"/>
        </w:rPr>
        <w:t>officials</w:t>
      </w:r>
      <w:r>
        <w:rPr>
          <w:spacing w:val="-6"/>
          <w:sz w:val="21"/>
        </w:rPr>
        <w:t> </w:t>
      </w:r>
      <w:r>
        <w:rPr>
          <w:sz w:val="21"/>
        </w:rPr>
        <w:t>used</w:t>
      </w:r>
      <w:r>
        <w:rPr>
          <w:spacing w:val="-7"/>
          <w:sz w:val="21"/>
        </w:rPr>
        <w:t> </w:t>
      </w:r>
      <w:r>
        <w:rPr>
          <w:sz w:val="21"/>
        </w:rPr>
        <w:t>disciplinary</w:t>
      </w:r>
      <w:r>
        <w:rPr>
          <w:spacing w:val="-7"/>
          <w:sz w:val="21"/>
        </w:rPr>
        <w:t> </w:t>
      </w:r>
      <w:r>
        <w:rPr>
          <w:sz w:val="21"/>
        </w:rPr>
        <w:t>processes,</w:t>
      </w:r>
      <w:r>
        <w:rPr>
          <w:spacing w:val="-6"/>
          <w:sz w:val="21"/>
        </w:rPr>
        <w:t> </w:t>
      </w:r>
      <w:r>
        <w:rPr>
          <w:sz w:val="21"/>
        </w:rPr>
        <w:t>suspensions</w:t>
      </w:r>
      <w:r>
        <w:rPr>
          <w:spacing w:val="-6"/>
          <w:sz w:val="21"/>
        </w:rPr>
        <w:t> </w:t>
      </w:r>
      <w:r>
        <w:rPr>
          <w:sz w:val="21"/>
        </w:rPr>
        <w:t>and</w:t>
      </w:r>
      <w:r>
        <w:rPr>
          <w:spacing w:val="-7"/>
          <w:sz w:val="21"/>
        </w:rPr>
        <w:t> </w:t>
      </w:r>
      <w:r>
        <w:rPr>
          <w:sz w:val="21"/>
        </w:rPr>
        <w:t>dismissals</w:t>
      </w:r>
      <w:r>
        <w:rPr>
          <w:spacing w:val="-6"/>
          <w:sz w:val="21"/>
        </w:rPr>
        <w:t> </w:t>
      </w:r>
      <w:r>
        <w:rPr>
          <w:sz w:val="21"/>
        </w:rPr>
        <w:t>to</w:t>
      </w:r>
      <w:r>
        <w:rPr>
          <w:spacing w:val="-7"/>
          <w:sz w:val="21"/>
        </w:rPr>
        <w:t> </w:t>
      </w:r>
      <w:r>
        <w:rPr>
          <w:sz w:val="21"/>
        </w:rPr>
        <w:t>remove</w:t>
      </w:r>
      <w:r>
        <w:rPr>
          <w:spacing w:val="-7"/>
          <w:sz w:val="21"/>
        </w:rPr>
        <w:t> </w:t>
      </w:r>
      <w:r>
        <w:rPr>
          <w:sz w:val="21"/>
        </w:rPr>
        <w:t>non-compliant employees and replace them with complicit – or at least more pliant – individuals. PARI’s research highlights that ineffectively checked powers of appointment have allowed political office-bearers to place associates across administrative checks and balances, operating to circumvent the law.</w:t>
      </w:r>
      <w:r>
        <w:rPr>
          <w:position w:val="7"/>
          <w:sz w:val="14"/>
        </w:rPr>
        <w:t>1</w:t>
      </w:r>
    </w:p>
    <w:p>
      <w:pPr>
        <w:pStyle w:val="BodyText"/>
        <w:spacing w:before="2"/>
      </w:pPr>
    </w:p>
    <w:p>
      <w:pPr>
        <w:pStyle w:val="ListParagraph"/>
        <w:numPr>
          <w:ilvl w:val="0"/>
          <w:numId w:val="1"/>
        </w:numPr>
        <w:tabs>
          <w:tab w:pos="477" w:val="left" w:leader="none"/>
        </w:tabs>
        <w:spacing w:line="276" w:lineRule="auto" w:before="0" w:after="0"/>
        <w:ind w:left="477" w:right="117" w:hanging="357"/>
        <w:jc w:val="both"/>
        <w:rPr>
          <w:sz w:val="21"/>
        </w:rPr>
      </w:pPr>
      <w:r>
        <w:rPr>
          <w:sz w:val="21"/>
        </w:rPr>
        <w:t>The</w:t>
      </w:r>
      <w:r>
        <w:rPr>
          <w:spacing w:val="-2"/>
          <w:sz w:val="21"/>
        </w:rPr>
        <w:t> </w:t>
      </w:r>
      <w:r>
        <w:rPr>
          <w:sz w:val="21"/>
        </w:rPr>
        <w:t>National</w:t>
      </w:r>
      <w:r>
        <w:rPr>
          <w:spacing w:val="-1"/>
          <w:sz w:val="21"/>
        </w:rPr>
        <w:t> </w:t>
      </w:r>
      <w:r>
        <w:rPr>
          <w:sz w:val="21"/>
        </w:rPr>
        <w:t>Development</w:t>
      </w:r>
      <w:r>
        <w:rPr>
          <w:spacing w:val="-1"/>
          <w:sz w:val="21"/>
        </w:rPr>
        <w:t> </w:t>
      </w:r>
      <w:r>
        <w:rPr>
          <w:sz w:val="21"/>
        </w:rPr>
        <w:t>Plan</w:t>
      </w:r>
      <w:r>
        <w:rPr>
          <w:spacing w:val="-2"/>
          <w:sz w:val="21"/>
        </w:rPr>
        <w:t> </w:t>
      </w:r>
      <w:r>
        <w:rPr>
          <w:sz w:val="21"/>
        </w:rPr>
        <w:t>recognised</w:t>
      </w:r>
      <w:r>
        <w:rPr>
          <w:spacing w:val="-2"/>
          <w:sz w:val="21"/>
        </w:rPr>
        <w:t> </w:t>
      </w:r>
      <w:r>
        <w:rPr>
          <w:sz w:val="21"/>
        </w:rPr>
        <w:t>the</w:t>
      </w:r>
      <w:r>
        <w:rPr>
          <w:spacing w:val="-2"/>
          <w:sz w:val="21"/>
        </w:rPr>
        <w:t> </w:t>
      </w:r>
      <w:r>
        <w:rPr>
          <w:sz w:val="21"/>
        </w:rPr>
        <w:t>problem</w:t>
      </w:r>
      <w:r>
        <w:rPr>
          <w:spacing w:val="-2"/>
          <w:sz w:val="21"/>
        </w:rPr>
        <w:t> </w:t>
      </w:r>
      <w:r>
        <w:rPr>
          <w:sz w:val="21"/>
        </w:rPr>
        <w:t>of</w:t>
      </w:r>
      <w:r>
        <w:rPr>
          <w:spacing w:val="-1"/>
          <w:sz w:val="21"/>
        </w:rPr>
        <w:t> </w:t>
      </w:r>
      <w:r>
        <w:rPr>
          <w:sz w:val="21"/>
        </w:rPr>
        <w:t>inappropriate</w:t>
      </w:r>
      <w:r>
        <w:rPr>
          <w:spacing w:val="-2"/>
          <w:sz w:val="21"/>
        </w:rPr>
        <w:t> </w:t>
      </w:r>
      <w:r>
        <w:rPr>
          <w:sz w:val="21"/>
        </w:rPr>
        <w:t>political</w:t>
      </w:r>
      <w:r>
        <w:rPr>
          <w:spacing w:val="-1"/>
          <w:sz w:val="21"/>
        </w:rPr>
        <w:t> </w:t>
      </w:r>
      <w:r>
        <w:rPr>
          <w:sz w:val="21"/>
        </w:rPr>
        <w:t>interference in public administration and argued for the PSC to have a role in appointment processes. It envisions</w:t>
      </w:r>
      <w:r>
        <w:rPr>
          <w:spacing w:val="-3"/>
          <w:sz w:val="21"/>
        </w:rPr>
        <w:t> </w:t>
      </w:r>
      <w:r>
        <w:rPr>
          <w:sz w:val="21"/>
        </w:rPr>
        <w:t>that</w:t>
      </w:r>
      <w:r>
        <w:rPr>
          <w:spacing w:val="-3"/>
          <w:sz w:val="21"/>
        </w:rPr>
        <w:t> </w:t>
      </w:r>
      <w:r>
        <w:rPr>
          <w:sz w:val="21"/>
        </w:rPr>
        <w:t>the</w:t>
      </w:r>
      <w:r>
        <w:rPr>
          <w:spacing w:val="-3"/>
          <w:sz w:val="21"/>
        </w:rPr>
        <w:t> </w:t>
      </w:r>
      <w:r>
        <w:rPr>
          <w:sz w:val="21"/>
        </w:rPr>
        <w:t>head</w:t>
      </w:r>
      <w:r>
        <w:rPr>
          <w:spacing w:val="-3"/>
          <w:sz w:val="21"/>
        </w:rPr>
        <w:t> </w:t>
      </w:r>
      <w:r>
        <w:rPr>
          <w:sz w:val="21"/>
        </w:rPr>
        <w:t>of</w:t>
      </w:r>
      <w:r>
        <w:rPr>
          <w:spacing w:val="-3"/>
          <w:sz w:val="21"/>
        </w:rPr>
        <w:t> </w:t>
      </w:r>
      <w:r>
        <w:rPr>
          <w:sz w:val="21"/>
        </w:rPr>
        <w:t>the</w:t>
      </w:r>
      <w:r>
        <w:rPr>
          <w:spacing w:val="-3"/>
          <w:sz w:val="21"/>
        </w:rPr>
        <w:t> </w:t>
      </w:r>
      <w:r>
        <w:rPr>
          <w:sz w:val="21"/>
        </w:rPr>
        <w:t>public</w:t>
      </w:r>
      <w:r>
        <w:rPr>
          <w:spacing w:val="-3"/>
          <w:sz w:val="21"/>
        </w:rPr>
        <w:t> </w:t>
      </w:r>
      <w:r>
        <w:rPr>
          <w:sz w:val="21"/>
        </w:rPr>
        <w:t>service,</w:t>
      </w:r>
      <w:r>
        <w:rPr>
          <w:spacing w:val="-3"/>
          <w:sz w:val="21"/>
        </w:rPr>
        <w:t> </w:t>
      </w:r>
      <w:r>
        <w:rPr>
          <w:sz w:val="21"/>
        </w:rPr>
        <w:t>among</w:t>
      </w:r>
      <w:r>
        <w:rPr>
          <w:spacing w:val="-3"/>
          <w:sz w:val="21"/>
        </w:rPr>
        <w:t> </w:t>
      </w:r>
      <w:r>
        <w:rPr>
          <w:sz w:val="21"/>
        </w:rPr>
        <w:t>other</w:t>
      </w:r>
      <w:r>
        <w:rPr>
          <w:spacing w:val="-3"/>
          <w:sz w:val="21"/>
        </w:rPr>
        <w:t> </w:t>
      </w:r>
      <w:r>
        <w:rPr>
          <w:sz w:val="21"/>
        </w:rPr>
        <w:t>matters,</w:t>
      </w:r>
      <w:r>
        <w:rPr>
          <w:spacing w:val="-3"/>
          <w:sz w:val="21"/>
        </w:rPr>
        <w:t> </w:t>
      </w:r>
      <w:r>
        <w:rPr>
          <w:sz w:val="21"/>
        </w:rPr>
        <w:t>will</w:t>
      </w:r>
      <w:r>
        <w:rPr>
          <w:spacing w:val="-3"/>
          <w:sz w:val="21"/>
        </w:rPr>
        <w:t> </w:t>
      </w:r>
      <w:r>
        <w:rPr>
          <w:sz w:val="21"/>
        </w:rPr>
        <w:t>convene</w:t>
      </w:r>
      <w:r>
        <w:rPr>
          <w:spacing w:val="-3"/>
          <w:sz w:val="21"/>
        </w:rPr>
        <w:t> </w:t>
      </w:r>
      <w:r>
        <w:rPr>
          <w:sz w:val="21"/>
        </w:rPr>
        <w:t>appointment processes</w:t>
      </w:r>
      <w:r>
        <w:rPr>
          <w:spacing w:val="-3"/>
          <w:sz w:val="21"/>
        </w:rPr>
        <w:t> </w:t>
      </w:r>
      <w:r>
        <w:rPr>
          <w:sz w:val="21"/>
        </w:rPr>
        <w:t>in</w:t>
      </w:r>
      <w:r>
        <w:rPr>
          <w:spacing w:val="-3"/>
          <w:sz w:val="21"/>
        </w:rPr>
        <w:t> </w:t>
      </w:r>
      <w:r>
        <w:rPr>
          <w:sz w:val="21"/>
        </w:rPr>
        <w:t>conjunction</w:t>
      </w:r>
      <w:r>
        <w:rPr>
          <w:spacing w:val="-3"/>
          <w:sz w:val="21"/>
        </w:rPr>
        <w:t> </w:t>
      </w:r>
      <w:r>
        <w:rPr>
          <w:sz w:val="21"/>
        </w:rPr>
        <w:t>with</w:t>
      </w:r>
      <w:r>
        <w:rPr>
          <w:spacing w:val="-3"/>
          <w:sz w:val="21"/>
        </w:rPr>
        <w:t> </w:t>
      </w:r>
      <w:r>
        <w:rPr>
          <w:sz w:val="21"/>
        </w:rPr>
        <w:t>the</w:t>
      </w:r>
      <w:r>
        <w:rPr>
          <w:spacing w:val="-3"/>
          <w:sz w:val="21"/>
        </w:rPr>
        <w:t> </w:t>
      </w:r>
      <w:r>
        <w:rPr>
          <w:sz w:val="21"/>
        </w:rPr>
        <w:t>PSC.</w:t>
      </w:r>
      <w:r>
        <w:rPr>
          <w:spacing w:val="-3"/>
          <w:sz w:val="21"/>
        </w:rPr>
        <w:t> </w:t>
      </w:r>
      <w:r>
        <w:rPr>
          <w:sz w:val="21"/>
        </w:rPr>
        <w:t>PARI</w:t>
      </w:r>
      <w:r>
        <w:rPr>
          <w:spacing w:val="-3"/>
          <w:sz w:val="21"/>
        </w:rPr>
        <w:t> </w:t>
      </w:r>
      <w:r>
        <w:rPr>
          <w:sz w:val="21"/>
        </w:rPr>
        <w:t>has</w:t>
      </w:r>
      <w:r>
        <w:rPr>
          <w:spacing w:val="-3"/>
          <w:sz w:val="21"/>
        </w:rPr>
        <w:t> </w:t>
      </w:r>
      <w:r>
        <w:rPr>
          <w:sz w:val="21"/>
        </w:rPr>
        <w:t>developed</w:t>
      </w:r>
      <w:r>
        <w:rPr>
          <w:spacing w:val="-3"/>
          <w:sz w:val="21"/>
        </w:rPr>
        <w:t> </w:t>
      </w:r>
      <w:r>
        <w:rPr>
          <w:sz w:val="21"/>
        </w:rPr>
        <w:t>detailed</w:t>
      </w:r>
      <w:r>
        <w:rPr>
          <w:spacing w:val="-3"/>
          <w:sz w:val="21"/>
        </w:rPr>
        <w:t> </w:t>
      </w:r>
      <w:r>
        <w:rPr>
          <w:sz w:val="21"/>
        </w:rPr>
        <w:t>proposals</w:t>
      </w:r>
      <w:r>
        <w:rPr>
          <w:spacing w:val="-3"/>
          <w:sz w:val="21"/>
        </w:rPr>
        <w:t> </w:t>
      </w:r>
      <w:r>
        <w:rPr>
          <w:sz w:val="21"/>
        </w:rPr>
        <w:t>on</w:t>
      </w:r>
      <w:r>
        <w:rPr>
          <w:spacing w:val="-3"/>
          <w:sz w:val="21"/>
        </w:rPr>
        <w:t> </w:t>
      </w:r>
      <w:r>
        <w:rPr>
          <w:sz w:val="21"/>
        </w:rPr>
        <w:t>the</w:t>
      </w:r>
      <w:r>
        <w:rPr>
          <w:spacing w:val="-3"/>
          <w:sz w:val="21"/>
        </w:rPr>
        <w:t> </w:t>
      </w:r>
      <w:r>
        <w:rPr>
          <w:sz w:val="21"/>
        </w:rPr>
        <w:t>role</w:t>
      </w:r>
      <w:r>
        <w:rPr>
          <w:spacing w:val="-3"/>
          <w:sz w:val="21"/>
        </w:rPr>
        <w:t> </w:t>
      </w:r>
      <w:r>
        <w:rPr>
          <w:sz w:val="21"/>
        </w:rPr>
        <w:t>the</w:t>
      </w:r>
    </w:p>
    <w:p>
      <w:pPr>
        <w:pStyle w:val="BodyText"/>
        <w:spacing w:before="7"/>
        <w:rPr>
          <w:sz w:val="2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173300</wp:posOffset>
                </wp:positionV>
                <wp:extent cx="1828800"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3.645703pt;width:144pt;height:.48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line="271" w:lineRule="auto" w:before="83"/>
        <w:ind w:left="120" w:right="182" w:firstLine="0"/>
        <w:jc w:val="left"/>
        <w:rPr>
          <w:sz w:val="18"/>
        </w:rPr>
      </w:pPr>
      <w:r>
        <w:rPr>
          <w:rFonts w:ascii="Times New Roman" w:hAnsi="Times New Roman"/>
          <w:sz w:val="18"/>
          <w:vertAlign w:val="superscript"/>
        </w:rPr>
        <w:t>1</w:t>
      </w:r>
      <w:r>
        <w:rPr>
          <w:rFonts w:ascii="Times New Roman" w:hAnsi="Times New Roman"/>
          <w:sz w:val="18"/>
          <w:vertAlign w:val="baseline"/>
        </w:rPr>
        <w:t> </w:t>
      </w:r>
      <w:r>
        <w:rPr>
          <w:sz w:val="18"/>
          <w:vertAlign w:val="baseline"/>
        </w:rPr>
        <w:t>Brunette, R. 2021. “Appointment and Removal in the Public Service and in Municipalities” in</w:t>
      </w:r>
      <w:r>
        <w:rPr>
          <w:spacing w:val="-1"/>
          <w:sz w:val="18"/>
          <w:vertAlign w:val="baseline"/>
        </w:rPr>
        <w:t> </w:t>
      </w:r>
      <w:r>
        <w:rPr>
          <w:sz w:val="19"/>
          <w:vertAlign w:val="baseline"/>
        </w:rPr>
        <w:t>Reforming</w:t>
      </w:r>
      <w:r>
        <w:rPr>
          <w:spacing w:val="-1"/>
          <w:sz w:val="19"/>
          <w:vertAlign w:val="baseline"/>
        </w:rPr>
        <w:t> </w:t>
      </w:r>
      <w:r>
        <w:rPr>
          <w:sz w:val="19"/>
          <w:vertAlign w:val="baseline"/>
        </w:rPr>
        <w:t>Public </w:t>
      </w:r>
      <w:r>
        <w:rPr>
          <w:spacing w:val="-2"/>
          <w:sz w:val="19"/>
          <w:vertAlign w:val="baseline"/>
        </w:rPr>
        <w:t>Administration</w:t>
      </w:r>
      <w:r>
        <w:rPr>
          <w:spacing w:val="-9"/>
          <w:sz w:val="19"/>
          <w:vertAlign w:val="baseline"/>
        </w:rPr>
        <w:t> </w:t>
      </w:r>
      <w:r>
        <w:rPr>
          <w:spacing w:val="-2"/>
          <w:sz w:val="19"/>
          <w:vertAlign w:val="baseline"/>
        </w:rPr>
        <w:t>in</w:t>
      </w:r>
      <w:r>
        <w:rPr>
          <w:spacing w:val="-9"/>
          <w:sz w:val="19"/>
          <w:vertAlign w:val="baseline"/>
        </w:rPr>
        <w:t> </w:t>
      </w:r>
      <w:r>
        <w:rPr>
          <w:spacing w:val="-2"/>
          <w:sz w:val="19"/>
          <w:vertAlign w:val="baseline"/>
        </w:rPr>
        <w:t>South</w:t>
      </w:r>
      <w:r>
        <w:rPr>
          <w:spacing w:val="-9"/>
          <w:sz w:val="19"/>
          <w:vertAlign w:val="baseline"/>
        </w:rPr>
        <w:t> </w:t>
      </w:r>
      <w:r>
        <w:rPr>
          <w:spacing w:val="-2"/>
          <w:sz w:val="19"/>
          <w:vertAlign w:val="baseline"/>
        </w:rPr>
        <w:t>Africa</w:t>
      </w:r>
      <w:r>
        <w:rPr>
          <w:spacing w:val="-9"/>
          <w:sz w:val="19"/>
          <w:vertAlign w:val="baseline"/>
        </w:rPr>
        <w:t> </w:t>
      </w:r>
      <w:r>
        <w:rPr>
          <w:spacing w:val="-2"/>
          <w:sz w:val="19"/>
          <w:vertAlign w:val="baseline"/>
        </w:rPr>
        <w:t>a</w:t>
      </w:r>
      <w:r>
        <w:rPr>
          <w:spacing w:val="-9"/>
          <w:sz w:val="19"/>
          <w:vertAlign w:val="baseline"/>
        </w:rPr>
        <w:t> </w:t>
      </w:r>
      <w:r>
        <w:rPr>
          <w:spacing w:val="-2"/>
          <w:sz w:val="19"/>
          <w:vertAlign w:val="baseline"/>
        </w:rPr>
        <w:t>path</w:t>
      </w:r>
      <w:r>
        <w:rPr>
          <w:spacing w:val="-9"/>
          <w:sz w:val="19"/>
          <w:vertAlign w:val="baseline"/>
        </w:rPr>
        <w:t> </w:t>
      </w:r>
      <w:r>
        <w:rPr>
          <w:spacing w:val="-2"/>
          <w:sz w:val="19"/>
          <w:vertAlign w:val="baseline"/>
        </w:rPr>
        <w:t>to</w:t>
      </w:r>
      <w:r>
        <w:rPr>
          <w:spacing w:val="-9"/>
          <w:sz w:val="19"/>
          <w:vertAlign w:val="baseline"/>
        </w:rPr>
        <w:t> </w:t>
      </w:r>
      <w:r>
        <w:rPr>
          <w:spacing w:val="-2"/>
          <w:sz w:val="19"/>
          <w:vertAlign w:val="baseline"/>
        </w:rPr>
        <w:t>professionalisation</w:t>
      </w:r>
      <w:r>
        <w:rPr>
          <w:spacing w:val="-2"/>
          <w:sz w:val="18"/>
          <w:vertAlign w:val="baseline"/>
        </w:rPr>
        <w:t>.</w:t>
      </w:r>
      <w:r>
        <w:rPr>
          <w:spacing w:val="-6"/>
          <w:sz w:val="18"/>
          <w:vertAlign w:val="baseline"/>
        </w:rPr>
        <w:t> </w:t>
      </w:r>
      <w:r>
        <w:rPr>
          <w:spacing w:val="-2"/>
          <w:sz w:val="18"/>
          <w:vertAlign w:val="baseline"/>
        </w:rPr>
        <w:t>Cape</w:t>
      </w:r>
      <w:r>
        <w:rPr>
          <w:spacing w:val="-6"/>
          <w:sz w:val="18"/>
          <w:vertAlign w:val="baseline"/>
        </w:rPr>
        <w:t> </w:t>
      </w:r>
      <w:r>
        <w:rPr>
          <w:spacing w:val="-2"/>
          <w:sz w:val="18"/>
          <w:vertAlign w:val="baseline"/>
        </w:rPr>
        <w:t>Town:</w:t>
      </w:r>
      <w:r>
        <w:rPr>
          <w:spacing w:val="-6"/>
          <w:sz w:val="18"/>
          <w:vertAlign w:val="baseline"/>
        </w:rPr>
        <w:t> </w:t>
      </w:r>
      <w:r>
        <w:rPr>
          <w:spacing w:val="-2"/>
          <w:sz w:val="18"/>
          <w:vertAlign w:val="baseline"/>
        </w:rPr>
        <w:t>Siber</w:t>
      </w:r>
      <w:r>
        <w:rPr>
          <w:spacing w:val="-6"/>
          <w:sz w:val="18"/>
          <w:vertAlign w:val="baseline"/>
        </w:rPr>
        <w:t> </w:t>
      </w:r>
      <w:r>
        <w:rPr>
          <w:spacing w:val="-2"/>
          <w:sz w:val="18"/>
          <w:vertAlign w:val="baseline"/>
        </w:rPr>
        <w:t>Ink:</w:t>
      </w:r>
      <w:r>
        <w:rPr>
          <w:spacing w:val="-6"/>
          <w:sz w:val="18"/>
          <w:vertAlign w:val="baseline"/>
        </w:rPr>
        <w:t> </w:t>
      </w:r>
      <w:r>
        <w:rPr>
          <w:color w:val="0000FF"/>
          <w:spacing w:val="-2"/>
          <w:sz w:val="18"/>
          <w:u w:val="single" w:color="0000FF"/>
          <w:vertAlign w:val="baseline"/>
        </w:rPr>
        <w:t>https://pari.org.za/reforming-</w:t>
      </w:r>
      <w:r>
        <w:rPr>
          <w:color w:val="0000FF"/>
          <w:spacing w:val="-2"/>
          <w:sz w:val="18"/>
          <w:vertAlign w:val="baseline"/>
        </w:rPr>
        <w:t> </w:t>
      </w:r>
      <w:r>
        <w:rPr>
          <w:color w:val="0000FF"/>
          <w:spacing w:val="-2"/>
          <w:sz w:val="18"/>
          <w:u w:val="single" w:color="0000FF"/>
          <w:vertAlign w:val="baseline"/>
        </w:rPr>
        <w:t>the-public-administration-in-south-africa-a-path-to-professionalisation/</w:t>
      </w:r>
    </w:p>
    <w:p>
      <w:pPr>
        <w:spacing w:after="0" w:line="271" w:lineRule="auto"/>
        <w:jc w:val="left"/>
        <w:rPr>
          <w:sz w:val="18"/>
        </w:rPr>
        <w:sectPr>
          <w:pgSz w:w="11910" w:h="16840"/>
          <w:pgMar w:header="0" w:footer="1814" w:top="1600" w:bottom="2040" w:left="1320" w:right="1320"/>
        </w:sectPr>
      </w:pPr>
    </w:p>
    <w:p>
      <w:pPr>
        <w:pStyle w:val="BodyText"/>
        <w:spacing w:line="276" w:lineRule="auto" w:before="87"/>
        <w:ind w:left="477" w:right="117"/>
        <w:jc w:val="both"/>
      </w:pPr>
      <w:r>
        <w:rPr/>
        <w:t>PSC,</w:t>
      </w:r>
      <w:r>
        <w:rPr>
          <w:spacing w:val="-8"/>
        </w:rPr>
        <w:t> </w:t>
      </w:r>
      <w:r>
        <w:rPr/>
        <w:t>rendered</w:t>
      </w:r>
      <w:r>
        <w:rPr>
          <w:spacing w:val="-8"/>
        </w:rPr>
        <w:t> </w:t>
      </w:r>
      <w:r>
        <w:rPr/>
        <w:t>suitably</w:t>
      </w:r>
      <w:r>
        <w:rPr>
          <w:spacing w:val="-8"/>
        </w:rPr>
        <w:t> </w:t>
      </w:r>
      <w:r>
        <w:rPr/>
        <w:t>independent</w:t>
      </w:r>
      <w:r>
        <w:rPr>
          <w:spacing w:val="-8"/>
        </w:rPr>
        <w:t> </w:t>
      </w:r>
      <w:r>
        <w:rPr/>
        <w:t>and</w:t>
      </w:r>
      <w:r>
        <w:rPr>
          <w:spacing w:val="-8"/>
        </w:rPr>
        <w:t> </w:t>
      </w:r>
      <w:r>
        <w:rPr/>
        <w:t>empowered,</w:t>
      </w:r>
      <w:r>
        <w:rPr>
          <w:spacing w:val="-8"/>
        </w:rPr>
        <w:t> </w:t>
      </w:r>
      <w:r>
        <w:rPr/>
        <w:t>could</w:t>
      </w:r>
      <w:r>
        <w:rPr>
          <w:spacing w:val="-8"/>
        </w:rPr>
        <w:t> </w:t>
      </w:r>
      <w:r>
        <w:rPr/>
        <w:t>play</w:t>
      </w:r>
      <w:r>
        <w:rPr>
          <w:spacing w:val="-8"/>
        </w:rPr>
        <w:t> </w:t>
      </w:r>
      <w:r>
        <w:rPr/>
        <w:t>in</w:t>
      </w:r>
      <w:r>
        <w:rPr>
          <w:spacing w:val="-8"/>
        </w:rPr>
        <w:t> </w:t>
      </w:r>
      <w:r>
        <w:rPr/>
        <w:t>administering</w:t>
      </w:r>
      <w:r>
        <w:rPr>
          <w:spacing w:val="-8"/>
        </w:rPr>
        <w:t> </w:t>
      </w:r>
      <w:r>
        <w:rPr/>
        <w:t>appointment processes.</w:t>
      </w:r>
      <w:r>
        <w:rPr>
          <w:position w:val="7"/>
          <w:sz w:val="14"/>
        </w:rPr>
        <w:t>2</w:t>
      </w:r>
      <w:r>
        <w:rPr>
          <w:spacing w:val="15"/>
          <w:position w:val="7"/>
          <w:sz w:val="14"/>
        </w:rPr>
        <w:t> </w:t>
      </w:r>
      <w:r>
        <w:rPr/>
        <w:t>The</w:t>
      </w:r>
      <w:r>
        <w:rPr>
          <w:spacing w:val="-9"/>
        </w:rPr>
        <w:t> </w:t>
      </w:r>
      <w:r>
        <w:rPr/>
        <w:t>idea</w:t>
      </w:r>
      <w:r>
        <w:rPr>
          <w:spacing w:val="-9"/>
        </w:rPr>
        <w:t> </w:t>
      </w:r>
      <w:r>
        <w:rPr/>
        <w:t>is</w:t>
      </w:r>
      <w:r>
        <w:rPr>
          <w:spacing w:val="-9"/>
        </w:rPr>
        <w:t> </w:t>
      </w:r>
      <w:r>
        <w:rPr/>
        <w:t>for</w:t>
      </w:r>
      <w:r>
        <w:rPr>
          <w:spacing w:val="-8"/>
        </w:rPr>
        <w:t> </w:t>
      </w:r>
      <w:r>
        <w:rPr/>
        <w:t>the</w:t>
      </w:r>
      <w:r>
        <w:rPr>
          <w:spacing w:val="-9"/>
        </w:rPr>
        <w:t> </w:t>
      </w:r>
      <w:r>
        <w:rPr/>
        <w:t>PSC</w:t>
      </w:r>
      <w:r>
        <w:rPr>
          <w:spacing w:val="-9"/>
        </w:rPr>
        <w:t> </w:t>
      </w:r>
      <w:r>
        <w:rPr/>
        <w:t>to</w:t>
      </w:r>
      <w:r>
        <w:rPr>
          <w:spacing w:val="-9"/>
        </w:rPr>
        <w:t> </w:t>
      </w:r>
      <w:r>
        <w:rPr/>
        <w:t>play</w:t>
      </w:r>
      <w:r>
        <w:rPr>
          <w:spacing w:val="-9"/>
        </w:rPr>
        <w:t> </w:t>
      </w:r>
      <w:r>
        <w:rPr/>
        <w:t>a</w:t>
      </w:r>
      <w:r>
        <w:rPr>
          <w:spacing w:val="-9"/>
        </w:rPr>
        <w:t> </w:t>
      </w:r>
      <w:r>
        <w:rPr/>
        <w:t>supportive</w:t>
      </w:r>
      <w:r>
        <w:rPr>
          <w:spacing w:val="-9"/>
        </w:rPr>
        <w:t> </w:t>
      </w:r>
      <w:r>
        <w:rPr/>
        <w:t>role,</w:t>
      </w:r>
      <w:r>
        <w:rPr>
          <w:spacing w:val="-8"/>
        </w:rPr>
        <w:t> </w:t>
      </w:r>
      <w:r>
        <w:rPr/>
        <w:t>including</w:t>
      </w:r>
      <w:r>
        <w:rPr>
          <w:spacing w:val="-9"/>
        </w:rPr>
        <w:t> </w:t>
      </w:r>
      <w:r>
        <w:rPr/>
        <w:t>as</w:t>
      </w:r>
      <w:r>
        <w:rPr>
          <w:spacing w:val="-9"/>
        </w:rPr>
        <w:t> </w:t>
      </w:r>
      <w:r>
        <w:rPr/>
        <w:t>a</w:t>
      </w:r>
      <w:r>
        <w:rPr>
          <w:spacing w:val="-9"/>
        </w:rPr>
        <w:t> </w:t>
      </w:r>
      <w:r>
        <w:rPr/>
        <w:t>check</w:t>
      </w:r>
      <w:r>
        <w:rPr>
          <w:spacing w:val="-9"/>
        </w:rPr>
        <w:t> </w:t>
      </w:r>
      <w:r>
        <w:rPr/>
        <w:t>and</w:t>
      </w:r>
      <w:r>
        <w:rPr>
          <w:spacing w:val="-9"/>
        </w:rPr>
        <w:t> </w:t>
      </w:r>
      <w:r>
        <w:rPr/>
        <w:t>balance, while preserving political leadership’s power to appoint.</w:t>
      </w:r>
    </w:p>
    <w:p>
      <w:pPr>
        <w:pStyle w:val="BodyText"/>
        <w:spacing w:before="2"/>
        <w:rPr>
          <w:sz w:val="24"/>
        </w:rPr>
      </w:pPr>
    </w:p>
    <w:p>
      <w:pPr>
        <w:pStyle w:val="ListParagraph"/>
        <w:numPr>
          <w:ilvl w:val="0"/>
          <w:numId w:val="1"/>
        </w:numPr>
        <w:tabs>
          <w:tab w:pos="477" w:val="left" w:leader="none"/>
        </w:tabs>
        <w:spacing w:line="276" w:lineRule="auto" w:before="0" w:after="0"/>
        <w:ind w:left="477" w:right="118" w:hanging="357"/>
        <w:jc w:val="both"/>
        <w:rPr>
          <w:sz w:val="21"/>
        </w:rPr>
      </w:pPr>
      <w:r>
        <w:rPr>
          <w:sz w:val="21"/>
        </w:rPr>
        <w:t>Neither</w:t>
      </w:r>
      <w:r>
        <w:rPr>
          <w:spacing w:val="-4"/>
          <w:sz w:val="21"/>
        </w:rPr>
        <w:t> </w:t>
      </w:r>
      <w:r>
        <w:rPr>
          <w:sz w:val="21"/>
        </w:rPr>
        <w:t>this</w:t>
      </w:r>
      <w:r>
        <w:rPr>
          <w:spacing w:val="-5"/>
          <w:sz w:val="21"/>
        </w:rPr>
        <w:t> </w:t>
      </w:r>
      <w:r>
        <w:rPr>
          <w:sz w:val="21"/>
        </w:rPr>
        <w:t>Bill,</w:t>
      </w:r>
      <w:r>
        <w:rPr>
          <w:spacing w:val="-4"/>
          <w:sz w:val="21"/>
        </w:rPr>
        <w:t> </w:t>
      </w:r>
      <w:r>
        <w:rPr>
          <w:sz w:val="21"/>
        </w:rPr>
        <w:t>nor</w:t>
      </w:r>
      <w:r>
        <w:rPr>
          <w:spacing w:val="-4"/>
          <w:sz w:val="21"/>
        </w:rPr>
        <w:t> </w:t>
      </w:r>
      <w:r>
        <w:rPr>
          <w:sz w:val="21"/>
        </w:rPr>
        <w:t>the</w:t>
      </w:r>
      <w:r>
        <w:rPr>
          <w:spacing w:val="-5"/>
          <w:sz w:val="21"/>
        </w:rPr>
        <w:t> </w:t>
      </w:r>
      <w:r>
        <w:rPr>
          <w:sz w:val="21"/>
        </w:rPr>
        <w:t>Public</w:t>
      </w:r>
      <w:r>
        <w:rPr>
          <w:spacing w:val="-5"/>
          <w:sz w:val="21"/>
        </w:rPr>
        <w:t> </w:t>
      </w:r>
      <w:r>
        <w:rPr>
          <w:sz w:val="21"/>
        </w:rPr>
        <w:t>Service</w:t>
      </w:r>
      <w:r>
        <w:rPr>
          <w:spacing w:val="-5"/>
          <w:sz w:val="21"/>
        </w:rPr>
        <w:t> </w:t>
      </w:r>
      <w:r>
        <w:rPr>
          <w:sz w:val="21"/>
        </w:rPr>
        <w:t>Amendment</w:t>
      </w:r>
      <w:r>
        <w:rPr>
          <w:spacing w:val="-4"/>
          <w:sz w:val="21"/>
        </w:rPr>
        <w:t> </w:t>
      </w:r>
      <w:r>
        <w:rPr>
          <w:sz w:val="21"/>
        </w:rPr>
        <w:t>Bill</w:t>
      </w:r>
      <w:r>
        <w:rPr>
          <w:spacing w:val="-4"/>
          <w:sz w:val="21"/>
        </w:rPr>
        <w:t> </w:t>
      </w:r>
      <w:r>
        <w:rPr>
          <w:sz w:val="21"/>
        </w:rPr>
        <w:t>(currently</w:t>
      </w:r>
      <w:r>
        <w:rPr>
          <w:spacing w:val="-4"/>
          <w:sz w:val="21"/>
        </w:rPr>
        <w:t> </w:t>
      </w:r>
      <w:r>
        <w:rPr>
          <w:sz w:val="21"/>
        </w:rPr>
        <w:t>also</w:t>
      </w:r>
      <w:r>
        <w:rPr>
          <w:spacing w:val="-5"/>
          <w:sz w:val="21"/>
        </w:rPr>
        <w:t> </w:t>
      </w:r>
      <w:r>
        <w:rPr>
          <w:sz w:val="21"/>
        </w:rPr>
        <w:t>making</w:t>
      </w:r>
      <w:r>
        <w:rPr>
          <w:spacing w:val="-5"/>
          <w:sz w:val="21"/>
        </w:rPr>
        <w:t> </w:t>
      </w:r>
      <w:r>
        <w:rPr>
          <w:sz w:val="21"/>
        </w:rPr>
        <w:t>its</w:t>
      </w:r>
      <w:r>
        <w:rPr>
          <w:spacing w:val="-5"/>
          <w:sz w:val="21"/>
        </w:rPr>
        <w:t> </w:t>
      </w:r>
      <w:r>
        <w:rPr>
          <w:sz w:val="21"/>
        </w:rPr>
        <w:t>way</w:t>
      </w:r>
      <w:r>
        <w:rPr>
          <w:spacing w:val="-4"/>
          <w:sz w:val="21"/>
        </w:rPr>
        <w:t> </w:t>
      </w:r>
      <w:r>
        <w:rPr>
          <w:sz w:val="21"/>
        </w:rPr>
        <w:t>through Parliament),</w:t>
      </w:r>
      <w:r>
        <w:rPr>
          <w:spacing w:val="-3"/>
          <w:sz w:val="21"/>
        </w:rPr>
        <w:t> </w:t>
      </w:r>
      <w:r>
        <w:rPr>
          <w:sz w:val="21"/>
        </w:rPr>
        <w:t>address</w:t>
      </w:r>
      <w:r>
        <w:rPr>
          <w:spacing w:val="-3"/>
          <w:sz w:val="21"/>
        </w:rPr>
        <w:t> </w:t>
      </w:r>
      <w:r>
        <w:rPr>
          <w:sz w:val="21"/>
        </w:rPr>
        <w:t>this</w:t>
      </w:r>
      <w:r>
        <w:rPr>
          <w:spacing w:val="-3"/>
          <w:sz w:val="21"/>
        </w:rPr>
        <w:t> </w:t>
      </w:r>
      <w:r>
        <w:rPr>
          <w:sz w:val="21"/>
        </w:rPr>
        <w:t>reform</w:t>
      </w:r>
      <w:r>
        <w:rPr>
          <w:spacing w:val="-4"/>
          <w:sz w:val="21"/>
        </w:rPr>
        <w:t> </w:t>
      </w:r>
      <w:r>
        <w:rPr>
          <w:sz w:val="21"/>
        </w:rPr>
        <w:t>imperative</w:t>
      </w:r>
      <w:r>
        <w:rPr>
          <w:spacing w:val="-4"/>
          <w:sz w:val="21"/>
        </w:rPr>
        <w:t> </w:t>
      </w:r>
      <w:r>
        <w:rPr>
          <w:sz w:val="21"/>
        </w:rPr>
        <w:t>despite</w:t>
      </w:r>
      <w:r>
        <w:rPr>
          <w:spacing w:val="-4"/>
          <w:sz w:val="21"/>
        </w:rPr>
        <w:t> </w:t>
      </w:r>
      <w:r>
        <w:rPr>
          <w:sz w:val="21"/>
        </w:rPr>
        <w:t>policy</w:t>
      </w:r>
      <w:r>
        <w:rPr>
          <w:spacing w:val="-3"/>
          <w:sz w:val="21"/>
        </w:rPr>
        <w:t> </w:t>
      </w:r>
      <w:r>
        <w:rPr>
          <w:sz w:val="21"/>
        </w:rPr>
        <w:t>outlined</w:t>
      </w:r>
      <w:r>
        <w:rPr>
          <w:spacing w:val="-4"/>
          <w:sz w:val="21"/>
        </w:rPr>
        <w:t> </w:t>
      </w:r>
      <w:r>
        <w:rPr>
          <w:sz w:val="21"/>
        </w:rPr>
        <w:t>by</w:t>
      </w:r>
      <w:r>
        <w:rPr>
          <w:spacing w:val="-3"/>
          <w:sz w:val="21"/>
        </w:rPr>
        <w:t> </w:t>
      </w:r>
      <w:r>
        <w:rPr>
          <w:sz w:val="21"/>
        </w:rPr>
        <w:t>government</w:t>
      </w:r>
      <w:r>
        <w:rPr>
          <w:spacing w:val="-3"/>
          <w:sz w:val="21"/>
        </w:rPr>
        <w:t> </w:t>
      </w:r>
      <w:r>
        <w:rPr>
          <w:sz w:val="21"/>
        </w:rPr>
        <w:t>in</w:t>
      </w:r>
      <w:r>
        <w:rPr>
          <w:spacing w:val="-4"/>
          <w:sz w:val="21"/>
        </w:rPr>
        <w:t> </w:t>
      </w:r>
      <w:r>
        <w:rPr>
          <w:sz w:val="21"/>
        </w:rPr>
        <w:t>the</w:t>
      </w:r>
      <w:r>
        <w:rPr>
          <w:spacing w:val="-4"/>
          <w:sz w:val="21"/>
        </w:rPr>
        <w:t> </w:t>
      </w:r>
      <w:r>
        <w:rPr>
          <w:sz w:val="21"/>
        </w:rPr>
        <w:t>NDP and the recent Professionalisation Framework.</w:t>
      </w:r>
    </w:p>
    <w:p>
      <w:pPr>
        <w:pStyle w:val="BodyText"/>
        <w:spacing w:before="2"/>
        <w:rPr>
          <w:sz w:val="24"/>
        </w:rPr>
      </w:pPr>
    </w:p>
    <w:p>
      <w:pPr>
        <w:pStyle w:val="ListParagraph"/>
        <w:numPr>
          <w:ilvl w:val="0"/>
          <w:numId w:val="1"/>
        </w:numPr>
        <w:tabs>
          <w:tab w:pos="477" w:val="left" w:leader="none"/>
        </w:tabs>
        <w:spacing w:line="276" w:lineRule="auto" w:before="1" w:after="0"/>
        <w:ind w:left="477" w:right="115" w:hanging="359"/>
        <w:jc w:val="both"/>
        <w:rPr>
          <w:sz w:val="21"/>
        </w:rPr>
      </w:pPr>
      <w:r>
        <w:rPr>
          <w:sz w:val="21"/>
        </w:rPr>
        <w:t>Last,</w:t>
      </w:r>
      <w:r>
        <w:rPr>
          <w:spacing w:val="-1"/>
          <w:sz w:val="21"/>
        </w:rPr>
        <w:t> </w:t>
      </w:r>
      <w:r>
        <w:rPr>
          <w:sz w:val="21"/>
        </w:rPr>
        <w:t>a</w:t>
      </w:r>
      <w:r>
        <w:rPr>
          <w:spacing w:val="-2"/>
          <w:sz w:val="21"/>
        </w:rPr>
        <w:t> </w:t>
      </w:r>
      <w:r>
        <w:rPr>
          <w:sz w:val="21"/>
        </w:rPr>
        <w:t>note</w:t>
      </w:r>
      <w:r>
        <w:rPr>
          <w:spacing w:val="-2"/>
          <w:sz w:val="21"/>
        </w:rPr>
        <w:t> </w:t>
      </w:r>
      <w:r>
        <w:rPr>
          <w:sz w:val="21"/>
        </w:rPr>
        <w:t>on</w:t>
      </w:r>
      <w:r>
        <w:rPr>
          <w:spacing w:val="-2"/>
          <w:sz w:val="21"/>
        </w:rPr>
        <w:t> </w:t>
      </w:r>
      <w:r>
        <w:rPr>
          <w:sz w:val="21"/>
        </w:rPr>
        <w:t>the</w:t>
      </w:r>
      <w:r>
        <w:rPr>
          <w:spacing w:val="-2"/>
          <w:sz w:val="21"/>
        </w:rPr>
        <w:t> </w:t>
      </w:r>
      <w:r>
        <w:rPr>
          <w:sz w:val="21"/>
        </w:rPr>
        <w:t>work</w:t>
      </w:r>
      <w:r>
        <w:rPr>
          <w:spacing w:val="-2"/>
          <w:sz w:val="21"/>
        </w:rPr>
        <w:t> </w:t>
      </w:r>
      <w:r>
        <w:rPr>
          <w:sz w:val="21"/>
        </w:rPr>
        <w:t>of</w:t>
      </w:r>
      <w:r>
        <w:rPr>
          <w:spacing w:val="-1"/>
          <w:sz w:val="21"/>
        </w:rPr>
        <w:t> </w:t>
      </w:r>
      <w:r>
        <w:rPr>
          <w:sz w:val="21"/>
        </w:rPr>
        <w:t>the</w:t>
      </w:r>
      <w:r>
        <w:rPr>
          <w:spacing w:val="-2"/>
          <w:sz w:val="21"/>
        </w:rPr>
        <w:t> </w:t>
      </w:r>
      <w:r>
        <w:rPr>
          <w:sz w:val="21"/>
        </w:rPr>
        <w:t>PSC</w:t>
      </w:r>
      <w:r>
        <w:rPr>
          <w:spacing w:val="-2"/>
          <w:sz w:val="21"/>
        </w:rPr>
        <w:t> </w:t>
      </w:r>
      <w:r>
        <w:rPr>
          <w:sz w:val="21"/>
        </w:rPr>
        <w:t>in</w:t>
      </w:r>
      <w:r>
        <w:rPr>
          <w:spacing w:val="-2"/>
          <w:sz w:val="21"/>
        </w:rPr>
        <w:t> </w:t>
      </w:r>
      <w:r>
        <w:rPr>
          <w:sz w:val="21"/>
        </w:rPr>
        <w:t>relation</w:t>
      </w:r>
      <w:r>
        <w:rPr>
          <w:spacing w:val="-2"/>
          <w:sz w:val="21"/>
        </w:rPr>
        <w:t> </w:t>
      </w:r>
      <w:r>
        <w:rPr>
          <w:sz w:val="21"/>
        </w:rPr>
        <w:t>to</w:t>
      </w:r>
      <w:r>
        <w:rPr>
          <w:spacing w:val="-2"/>
          <w:sz w:val="21"/>
        </w:rPr>
        <w:t> </w:t>
      </w:r>
      <w:r>
        <w:rPr>
          <w:sz w:val="21"/>
        </w:rPr>
        <w:t>possible</w:t>
      </w:r>
      <w:r>
        <w:rPr>
          <w:spacing w:val="-2"/>
          <w:sz w:val="21"/>
        </w:rPr>
        <w:t> </w:t>
      </w:r>
      <w:r>
        <w:rPr>
          <w:sz w:val="21"/>
        </w:rPr>
        <w:t>restructuring</w:t>
      </w:r>
      <w:r>
        <w:rPr>
          <w:spacing w:val="-2"/>
          <w:sz w:val="21"/>
        </w:rPr>
        <w:t> </w:t>
      </w:r>
      <w:r>
        <w:rPr>
          <w:sz w:val="21"/>
        </w:rPr>
        <w:t>of</w:t>
      </w:r>
      <w:r>
        <w:rPr>
          <w:spacing w:val="-1"/>
          <w:sz w:val="21"/>
        </w:rPr>
        <w:t> </w:t>
      </w:r>
      <w:r>
        <w:rPr>
          <w:sz w:val="21"/>
        </w:rPr>
        <w:t>South</w:t>
      </w:r>
      <w:r>
        <w:rPr>
          <w:spacing w:val="-2"/>
          <w:sz w:val="21"/>
        </w:rPr>
        <w:t> </w:t>
      </w:r>
      <w:r>
        <w:rPr>
          <w:sz w:val="21"/>
        </w:rPr>
        <w:t>Africa’s</w:t>
      </w:r>
      <w:r>
        <w:rPr>
          <w:spacing w:val="-2"/>
          <w:sz w:val="21"/>
        </w:rPr>
        <w:t> </w:t>
      </w:r>
      <w:r>
        <w:rPr>
          <w:sz w:val="21"/>
        </w:rPr>
        <w:t>anti- corruption architecture: the National Anti-Corruption Council (NACAC) has been mandated to advise</w:t>
      </w:r>
      <w:r>
        <w:rPr>
          <w:spacing w:val="-14"/>
          <w:sz w:val="21"/>
        </w:rPr>
        <w:t> </w:t>
      </w:r>
      <w:r>
        <w:rPr>
          <w:sz w:val="21"/>
        </w:rPr>
        <w:t>the</w:t>
      </w:r>
      <w:r>
        <w:rPr>
          <w:spacing w:val="-14"/>
          <w:sz w:val="21"/>
        </w:rPr>
        <w:t> </w:t>
      </w:r>
      <w:r>
        <w:rPr>
          <w:sz w:val="21"/>
        </w:rPr>
        <w:t>President</w:t>
      </w:r>
      <w:r>
        <w:rPr>
          <w:spacing w:val="-14"/>
          <w:sz w:val="21"/>
        </w:rPr>
        <w:t> </w:t>
      </w:r>
      <w:r>
        <w:rPr>
          <w:sz w:val="21"/>
        </w:rPr>
        <w:t>on</w:t>
      </w:r>
      <w:r>
        <w:rPr>
          <w:spacing w:val="-14"/>
          <w:sz w:val="21"/>
        </w:rPr>
        <w:t> </w:t>
      </w:r>
      <w:r>
        <w:rPr>
          <w:sz w:val="21"/>
        </w:rPr>
        <w:t>a</w:t>
      </w:r>
      <w:r>
        <w:rPr>
          <w:spacing w:val="-14"/>
          <w:sz w:val="21"/>
        </w:rPr>
        <w:t> </w:t>
      </w:r>
      <w:r>
        <w:rPr>
          <w:sz w:val="21"/>
        </w:rPr>
        <w:t>future</w:t>
      </w:r>
      <w:r>
        <w:rPr>
          <w:spacing w:val="-14"/>
          <w:sz w:val="21"/>
        </w:rPr>
        <w:t> </w:t>
      </w:r>
      <w:r>
        <w:rPr>
          <w:sz w:val="21"/>
        </w:rPr>
        <w:t>model</w:t>
      </w:r>
      <w:r>
        <w:rPr>
          <w:spacing w:val="-14"/>
          <w:sz w:val="21"/>
        </w:rPr>
        <w:t> </w:t>
      </w:r>
      <w:r>
        <w:rPr>
          <w:sz w:val="21"/>
        </w:rPr>
        <w:t>for</w:t>
      </w:r>
      <w:r>
        <w:rPr>
          <w:spacing w:val="-14"/>
          <w:sz w:val="21"/>
        </w:rPr>
        <w:t> </w:t>
      </w:r>
      <w:r>
        <w:rPr>
          <w:sz w:val="21"/>
        </w:rPr>
        <w:t>this</w:t>
      </w:r>
      <w:r>
        <w:rPr>
          <w:spacing w:val="-14"/>
          <w:sz w:val="21"/>
        </w:rPr>
        <w:t> </w:t>
      </w:r>
      <w:r>
        <w:rPr>
          <w:sz w:val="21"/>
        </w:rPr>
        <w:t>architecture,</w:t>
      </w:r>
      <w:r>
        <w:rPr>
          <w:spacing w:val="-14"/>
          <w:sz w:val="21"/>
        </w:rPr>
        <w:t> </w:t>
      </w:r>
      <w:r>
        <w:rPr>
          <w:sz w:val="21"/>
        </w:rPr>
        <w:t>and</w:t>
      </w:r>
      <w:r>
        <w:rPr>
          <w:spacing w:val="-14"/>
          <w:sz w:val="21"/>
        </w:rPr>
        <w:t> </w:t>
      </w:r>
      <w:r>
        <w:rPr>
          <w:sz w:val="21"/>
        </w:rPr>
        <w:t>the</w:t>
      </w:r>
      <w:r>
        <w:rPr>
          <w:spacing w:val="-14"/>
          <w:sz w:val="21"/>
        </w:rPr>
        <w:t> </w:t>
      </w:r>
      <w:r>
        <w:rPr>
          <w:sz w:val="21"/>
        </w:rPr>
        <w:t>State</w:t>
      </w:r>
      <w:r>
        <w:rPr>
          <w:spacing w:val="-14"/>
          <w:sz w:val="21"/>
        </w:rPr>
        <w:t> </w:t>
      </w:r>
      <w:r>
        <w:rPr>
          <w:sz w:val="21"/>
        </w:rPr>
        <w:t>Capture</w:t>
      </w:r>
      <w:r>
        <w:rPr>
          <w:spacing w:val="-14"/>
          <w:sz w:val="21"/>
        </w:rPr>
        <w:t> </w:t>
      </w:r>
      <w:r>
        <w:rPr>
          <w:sz w:val="21"/>
        </w:rPr>
        <w:t>Commission made a number of recommendations in this regard. There may be future implications for the PSC’s work and reporting resulting from these changes. Should there be an obligation, for example, for the PSC, via its investigations in terms of sections 196(4) of the Constitution, to report</w:t>
      </w:r>
      <w:r>
        <w:rPr>
          <w:spacing w:val="-15"/>
          <w:sz w:val="21"/>
        </w:rPr>
        <w:t> </w:t>
      </w:r>
      <w:r>
        <w:rPr>
          <w:sz w:val="21"/>
        </w:rPr>
        <w:t>cases</w:t>
      </w:r>
      <w:r>
        <w:rPr>
          <w:spacing w:val="-15"/>
          <w:sz w:val="21"/>
        </w:rPr>
        <w:t> </w:t>
      </w:r>
      <w:r>
        <w:rPr>
          <w:sz w:val="21"/>
        </w:rPr>
        <w:t>of</w:t>
      </w:r>
      <w:r>
        <w:rPr>
          <w:spacing w:val="-15"/>
          <w:sz w:val="21"/>
        </w:rPr>
        <w:t> </w:t>
      </w:r>
      <w:r>
        <w:rPr>
          <w:sz w:val="21"/>
        </w:rPr>
        <w:t>suspected</w:t>
      </w:r>
      <w:r>
        <w:rPr>
          <w:spacing w:val="-15"/>
          <w:sz w:val="21"/>
        </w:rPr>
        <w:t> </w:t>
      </w:r>
      <w:r>
        <w:rPr>
          <w:sz w:val="21"/>
        </w:rPr>
        <w:t>systemic</w:t>
      </w:r>
      <w:r>
        <w:rPr>
          <w:spacing w:val="-15"/>
          <w:sz w:val="21"/>
        </w:rPr>
        <w:t> </w:t>
      </w:r>
      <w:r>
        <w:rPr>
          <w:sz w:val="21"/>
        </w:rPr>
        <w:t>violations</w:t>
      </w:r>
      <w:r>
        <w:rPr>
          <w:spacing w:val="-15"/>
          <w:sz w:val="21"/>
        </w:rPr>
        <w:t> </w:t>
      </w:r>
      <w:r>
        <w:rPr>
          <w:sz w:val="21"/>
        </w:rPr>
        <w:t>of</w:t>
      </w:r>
      <w:r>
        <w:rPr>
          <w:spacing w:val="-15"/>
          <w:sz w:val="21"/>
        </w:rPr>
        <w:t> </w:t>
      </w:r>
      <w:r>
        <w:rPr>
          <w:sz w:val="21"/>
        </w:rPr>
        <w:t>relevant</w:t>
      </w:r>
      <w:r>
        <w:rPr>
          <w:spacing w:val="-15"/>
          <w:sz w:val="21"/>
        </w:rPr>
        <w:t> </w:t>
      </w:r>
      <w:r>
        <w:rPr>
          <w:sz w:val="21"/>
        </w:rPr>
        <w:t>sections</w:t>
      </w:r>
      <w:r>
        <w:rPr>
          <w:spacing w:val="-15"/>
          <w:sz w:val="21"/>
        </w:rPr>
        <w:t> </w:t>
      </w:r>
      <w:r>
        <w:rPr>
          <w:sz w:val="21"/>
        </w:rPr>
        <w:t>of</w:t>
      </w:r>
      <w:r>
        <w:rPr>
          <w:spacing w:val="-15"/>
          <w:sz w:val="21"/>
        </w:rPr>
        <w:t> </w:t>
      </w:r>
      <w:r>
        <w:rPr>
          <w:sz w:val="21"/>
        </w:rPr>
        <w:t>the</w:t>
      </w:r>
      <w:r>
        <w:rPr>
          <w:spacing w:val="-15"/>
          <w:sz w:val="21"/>
        </w:rPr>
        <w:t> </w:t>
      </w:r>
      <w:r>
        <w:rPr>
          <w:sz w:val="21"/>
        </w:rPr>
        <w:t>Constitution</w:t>
      </w:r>
      <w:r>
        <w:rPr>
          <w:spacing w:val="-15"/>
          <w:sz w:val="21"/>
        </w:rPr>
        <w:t> </w:t>
      </w:r>
      <w:r>
        <w:rPr>
          <w:sz w:val="21"/>
        </w:rPr>
        <w:t>and</w:t>
      </w:r>
      <w:r>
        <w:rPr>
          <w:spacing w:val="-15"/>
          <w:sz w:val="21"/>
        </w:rPr>
        <w:t> </w:t>
      </w:r>
      <w:r>
        <w:rPr>
          <w:sz w:val="21"/>
        </w:rPr>
        <w:t>public administration legislation to a future anti-corruption agency (whether this in the form of an SIU or a more broadly mandated body tasked also with investigating cases of maladministration</w:t>
      </w:r>
      <w:r>
        <w:rPr>
          <w:spacing w:val="-4"/>
          <w:sz w:val="21"/>
        </w:rPr>
        <w:t> </w:t>
      </w:r>
      <w:r>
        <w:rPr>
          <w:sz w:val="21"/>
        </w:rPr>
        <w:t>and</w:t>
      </w:r>
      <w:r>
        <w:rPr>
          <w:spacing w:val="-4"/>
          <w:sz w:val="21"/>
        </w:rPr>
        <w:t> </w:t>
      </w:r>
      <w:r>
        <w:rPr>
          <w:sz w:val="21"/>
        </w:rPr>
        <w:t>suspected</w:t>
      </w:r>
      <w:r>
        <w:rPr>
          <w:spacing w:val="-4"/>
          <w:sz w:val="21"/>
        </w:rPr>
        <w:t> </w:t>
      </w:r>
      <w:r>
        <w:rPr>
          <w:sz w:val="21"/>
        </w:rPr>
        <w:t>systemic</w:t>
      </w:r>
      <w:r>
        <w:rPr>
          <w:spacing w:val="-4"/>
          <w:sz w:val="21"/>
        </w:rPr>
        <w:t> </w:t>
      </w:r>
      <w:r>
        <w:rPr>
          <w:sz w:val="21"/>
        </w:rPr>
        <w:t>corruption)?</w:t>
      </w:r>
      <w:r>
        <w:rPr>
          <w:position w:val="7"/>
          <w:sz w:val="14"/>
        </w:rPr>
        <w:t>3</w:t>
      </w:r>
      <w:r>
        <w:rPr>
          <w:spacing w:val="18"/>
          <w:position w:val="7"/>
          <w:sz w:val="14"/>
        </w:rPr>
        <w:t> </w:t>
      </w:r>
      <w:r>
        <w:rPr>
          <w:sz w:val="21"/>
        </w:rPr>
        <w:t>While</w:t>
      </w:r>
      <w:r>
        <w:rPr>
          <w:spacing w:val="-4"/>
          <w:sz w:val="21"/>
        </w:rPr>
        <w:t> </w:t>
      </w:r>
      <w:r>
        <w:rPr>
          <w:sz w:val="21"/>
        </w:rPr>
        <w:t>we</w:t>
      </w:r>
      <w:r>
        <w:rPr>
          <w:spacing w:val="-4"/>
          <w:sz w:val="21"/>
        </w:rPr>
        <w:t> </w:t>
      </w:r>
      <w:r>
        <w:rPr>
          <w:sz w:val="21"/>
        </w:rPr>
        <w:t>appreciate</w:t>
      </w:r>
      <w:r>
        <w:rPr>
          <w:spacing w:val="-4"/>
          <w:sz w:val="21"/>
        </w:rPr>
        <w:t> </w:t>
      </w:r>
      <w:r>
        <w:rPr>
          <w:sz w:val="21"/>
        </w:rPr>
        <w:t>that</w:t>
      </w:r>
      <w:r>
        <w:rPr>
          <w:spacing w:val="-4"/>
          <w:sz w:val="21"/>
        </w:rPr>
        <w:t> </w:t>
      </w:r>
      <w:r>
        <w:rPr>
          <w:sz w:val="21"/>
        </w:rPr>
        <w:t>the</w:t>
      </w:r>
      <w:r>
        <w:rPr>
          <w:spacing w:val="-4"/>
          <w:sz w:val="21"/>
        </w:rPr>
        <w:t> </w:t>
      </w:r>
      <w:r>
        <w:rPr>
          <w:sz w:val="21"/>
        </w:rPr>
        <w:t>PSC</w:t>
      </w:r>
      <w:r>
        <w:rPr>
          <w:spacing w:val="-4"/>
          <w:sz w:val="21"/>
        </w:rPr>
        <w:t> </w:t>
      </w:r>
      <w:r>
        <w:rPr>
          <w:sz w:val="21"/>
        </w:rPr>
        <w:t>Bill before Parliament cannot anticipate the details of a future model (and supporting legislation that</w:t>
      </w:r>
      <w:r>
        <w:rPr>
          <w:spacing w:val="-7"/>
          <w:sz w:val="21"/>
        </w:rPr>
        <w:t> </w:t>
      </w:r>
      <w:r>
        <w:rPr>
          <w:sz w:val="21"/>
        </w:rPr>
        <w:t>might</w:t>
      </w:r>
      <w:r>
        <w:rPr>
          <w:spacing w:val="-7"/>
          <w:sz w:val="21"/>
        </w:rPr>
        <w:t> </w:t>
      </w:r>
      <w:r>
        <w:rPr>
          <w:sz w:val="21"/>
        </w:rPr>
        <w:t>accompany</w:t>
      </w:r>
      <w:r>
        <w:rPr>
          <w:spacing w:val="-7"/>
          <w:sz w:val="21"/>
        </w:rPr>
        <w:t> </w:t>
      </w:r>
      <w:r>
        <w:rPr>
          <w:sz w:val="21"/>
        </w:rPr>
        <w:t>it),</w:t>
      </w:r>
      <w:r>
        <w:rPr>
          <w:spacing w:val="-7"/>
          <w:sz w:val="21"/>
        </w:rPr>
        <w:t> </w:t>
      </w:r>
      <w:r>
        <w:rPr>
          <w:sz w:val="21"/>
        </w:rPr>
        <w:t>coordinated</w:t>
      </w:r>
      <w:r>
        <w:rPr>
          <w:spacing w:val="-8"/>
          <w:sz w:val="21"/>
        </w:rPr>
        <w:t> </w:t>
      </w:r>
      <w:r>
        <w:rPr>
          <w:sz w:val="21"/>
        </w:rPr>
        <w:t>discussion</w:t>
      </w:r>
      <w:r>
        <w:rPr>
          <w:spacing w:val="-8"/>
          <w:sz w:val="21"/>
        </w:rPr>
        <w:t> </w:t>
      </w:r>
      <w:r>
        <w:rPr>
          <w:sz w:val="21"/>
        </w:rPr>
        <w:t>on</w:t>
      </w:r>
      <w:r>
        <w:rPr>
          <w:spacing w:val="-8"/>
          <w:sz w:val="21"/>
        </w:rPr>
        <w:t> </w:t>
      </w:r>
      <w:r>
        <w:rPr>
          <w:sz w:val="21"/>
        </w:rPr>
        <w:t>this</w:t>
      </w:r>
      <w:r>
        <w:rPr>
          <w:spacing w:val="-8"/>
          <w:sz w:val="21"/>
        </w:rPr>
        <w:t> </w:t>
      </w:r>
      <w:r>
        <w:rPr>
          <w:sz w:val="21"/>
        </w:rPr>
        <w:t>topic</w:t>
      </w:r>
      <w:r>
        <w:rPr>
          <w:spacing w:val="-8"/>
          <w:sz w:val="21"/>
        </w:rPr>
        <w:t> </w:t>
      </w:r>
      <w:r>
        <w:rPr>
          <w:sz w:val="21"/>
        </w:rPr>
        <w:t>is</w:t>
      </w:r>
      <w:r>
        <w:rPr>
          <w:spacing w:val="-8"/>
          <w:sz w:val="21"/>
        </w:rPr>
        <w:t> </w:t>
      </w:r>
      <w:r>
        <w:rPr>
          <w:sz w:val="21"/>
        </w:rPr>
        <w:t>required</w:t>
      </w:r>
      <w:r>
        <w:rPr>
          <w:spacing w:val="-8"/>
          <w:sz w:val="21"/>
        </w:rPr>
        <w:t> </w:t>
      </w:r>
      <w:r>
        <w:rPr>
          <w:sz w:val="21"/>
        </w:rPr>
        <w:t>across</w:t>
      </w:r>
      <w:r>
        <w:rPr>
          <w:spacing w:val="-8"/>
          <w:sz w:val="21"/>
        </w:rPr>
        <w:t> </w:t>
      </w:r>
      <w:r>
        <w:rPr>
          <w:sz w:val="21"/>
        </w:rPr>
        <w:t>the</w:t>
      </w:r>
      <w:r>
        <w:rPr>
          <w:spacing w:val="-8"/>
          <w:sz w:val="21"/>
        </w:rPr>
        <w:t> </w:t>
      </w:r>
      <w:r>
        <w:rPr>
          <w:sz w:val="21"/>
        </w:rPr>
        <w:t>JCPS</w:t>
      </w:r>
      <w:r>
        <w:rPr>
          <w:spacing w:val="-8"/>
          <w:sz w:val="21"/>
        </w:rPr>
        <w:t> </w:t>
      </w:r>
      <w:r>
        <w:rPr>
          <w:sz w:val="21"/>
        </w:rPr>
        <w:t>and governance</w:t>
      </w:r>
      <w:r>
        <w:rPr>
          <w:spacing w:val="-8"/>
          <w:sz w:val="21"/>
        </w:rPr>
        <w:t> </w:t>
      </w:r>
      <w:r>
        <w:rPr>
          <w:sz w:val="21"/>
        </w:rPr>
        <w:t>clusters,</w:t>
      </w:r>
      <w:r>
        <w:rPr>
          <w:spacing w:val="-8"/>
          <w:sz w:val="21"/>
        </w:rPr>
        <w:t> </w:t>
      </w:r>
      <w:r>
        <w:rPr>
          <w:sz w:val="21"/>
        </w:rPr>
        <w:t>with</w:t>
      </w:r>
      <w:r>
        <w:rPr>
          <w:spacing w:val="-8"/>
          <w:sz w:val="21"/>
        </w:rPr>
        <w:t> </w:t>
      </w:r>
      <w:r>
        <w:rPr>
          <w:sz w:val="21"/>
        </w:rPr>
        <w:t>NACAC,</w:t>
      </w:r>
      <w:r>
        <w:rPr>
          <w:spacing w:val="-8"/>
          <w:sz w:val="21"/>
        </w:rPr>
        <w:t> </w:t>
      </w:r>
      <w:r>
        <w:rPr>
          <w:sz w:val="21"/>
        </w:rPr>
        <w:t>and</w:t>
      </w:r>
      <w:r>
        <w:rPr>
          <w:spacing w:val="-8"/>
          <w:sz w:val="21"/>
        </w:rPr>
        <w:t> </w:t>
      </w:r>
      <w:r>
        <w:rPr>
          <w:sz w:val="21"/>
        </w:rPr>
        <w:t>with</w:t>
      </w:r>
      <w:r>
        <w:rPr>
          <w:spacing w:val="-8"/>
          <w:sz w:val="21"/>
        </w:rPr>
        <w:t> </w:t>
      </w:r>
      <w:r>
        <w:rPr>
          <w:sz w:val="21"/>
        </w:rPr>
        <w:t>the</w:t>
      </w:r>
      <w:r>
        <w:rPr>
          <w:spacing w:val="-8"/>
          <w:sz w:val="21"/>
        </w:rPr>
        <w:t> </w:t>
      </w:r>
      <w:r>
        <w:rPr>
          <w:sz w:val="21"/>
        </w:rPr>
        <w:t>public</w:t>
      </w:r>
      <w:r>
        <w:rPr>
          <w:spacing w:val="-8"/>
          <w:sz w:val="21"/>
        </w:rPr>
        <w:t> </w:t>
      </w:r>
      <w:r>
        <w:rPr>
          <w:sz w:val="21"/>
        </w:rPr>
        <w:t>afforded</w:t>
      </w:r>
      <w:r>
        <w:rPr>
          <w:spacing w:val="-8"/>
          <w:sz w:val="21"/>
        </w:rPr>
        <w:t> </w:t>
      </w:r>
      <w:r>
        <w:rPr>
          <w:sz w:val="21"/>
        </w:rPr>
        <w:t>an</w:t>
      </w:r>
      <w:r>
        <w:rPr>
          <w:spacing w:val="-8"/>
          <w:sz w:val="21"/>
        </w:rPr>
        <w:t> </w:t>
      </w:r>
      <w:r>
        <w:rPr>
          <w:sz w:val="21"/>
        </w:rPr>
        <w:t>opportunity</w:t>
      </w:r>
      <w:r>
        <w:rPr>
          <w:spacing w:val="-8"/>
          <w:sz w:val="21"/>
        </w:rPr>
        <w:t> </w:t>
      </w:r>
      <w:r>
        <w:rPr>
          <w:sz w:val="21"/>
        </w:rPr>
        <w:t>to</w:t>
      </w:r>
      <w:r>
        <w:rPr>
          <w:spacing w:val="-8"/>
          <w:sz w:val="21"/>
        </w:rPr>
        <w:t> </w:t>
      </w:r>
      <w:r>
        <w:rPr>
          <w:sz w:val="21"/>
        </w:rPr>
        <w:t>contribute</w:t>
      </w:r>
      <w:r>
        <w:rPr>
          <w:spacing w:val="-8"/>
          <w:sz w:val="21"/>
        </w:rPr>
        <w:t> </w:t>
      </w:r>
      <w:r>
        <w:rPr>
          <w:sz w:val="21"/>
        </w:rPr>
        <w:t>to these debates.</w:t>
      </w:r>
    </w:p>
    <w:p>
      <w:pPr>
        <w:pStyle w:val="BodyText"/>
        <w:spacing w:before="2"/>
        <w:rPr>
          <w:sz w:val="24"/>
        </w:rPr>
      </w:pPr>
    </w:p>
    <w:p>
      <w:pPr>
        <w:spacing w:before="0"/>
        <w:ind w:left="272" w:right="271" w:firstLine="0"/>
        <w:jc w:val="center"/>
        <w:rPr>
          <w:b/>
          <w:sz w:val="21"/>
        </w:rPr>
      </w:pPr>
      <w:r>
        <w:rPr>
          <w:b/>
          <w:sz w:val="21"/>
        </w:rPr>
        <w:t>Specific</w:t>
      </w:r>
      <w:r>
        <w:rPr>
          <w:b/>
          <w:spacing w:val="-6"/>
          <w:sz w:val="21"/>
        </w:rPr>
        <w:t> </w:t>
      </w:r>
      <w:r>
        <w:rPr>
          <w:b/>
          <w:sz w:val="21"/>
        </w:rPr>
        <w:t>comments</w:t>
      </w:r>
      <w:r>
        <w:rPr>
          <w:b/>
          <w:spacing w:val="-5"/>
          <w:sz w:val="21"/>
        </w:rPr>
        <w:t> </w:t>
      </w:r>
      <w:r>
        <w:rPr>
          <w:b/>
          <w:sz w:val="21"/>
        </w:rPr>
        <w:t>on</w:t>
      </w:r>
      <w:r>
        <w:rPr>
          <w:b/>
          <w:spacing w:val="-5"/>
          <w:sz w:val="21"/>
        </w:rPr>
        <w:t> </w:t>
      </w:r>
      <w:r>
        <w:rPr>
          <w:b/>
          <w:sz w:val="21"/>
        </w:rPr>
        <w:t>the</w:t>
      </w:r>
      <w:r>
        <w:rPr>
          <w:b/>
          <w:spacing w:val="-5"/>
          <w:sz w:val="21"/>
        </w:rPr>
        <w:t> </w:t>
      </w:r>
      <w:r>
        <w:rPr>
          <w:b/>
          <w:sz w:val="21"/>
        </w:rPr>
        <w:t>PSC</w:t>
      </w:r>
      <w:r>
        <w:rPr>
          <w:b/>
          <w:spacing w:val="-5"/>
          <w:sz w:val="21"/>
        </w:rPr>
        <w:t> </w:t>
      </w:r>
      <w:r>
        <w:rPr>
          <w:b/>
          <w:spacing w:val="-4"/>
          <w:sz w:val="21"/>
        </w:rPr>
        <w:t>Bill</w:t>
      </w:r>
    </w:p>
    <w:p>
      <w:pPr>
        <w:pStyle w:val="BodyText"/>
        <w:spacing w:before="3"/>
        <w:rPr>
          <w:b/>
          <w:sz w:val="26"/>
        </w:rPr>
      </w:pPr>
    </w:p>
    <w:p>
      <w:pPr>
        <w:spacing w:before="0"/>
        <w:ind w:left="120" w:right="0" w:firstLine="0"/>
        <w:jc w:val="left"/>
        <w:rPr>
          <w:sz w:val="22"/>
        </w:rPr>
      </w:pPr>
      <w:r>
        <w:rPr>
          <w:spacing w:val="-4"/>
          <w:sz w:val="22"/>
        </w:rPr>
        <w:t>PART</w:t>
      </w:r>
      <w:r>
        <w:rPr>
          <w:spacing w:val="-9"/>
          <w:sz w:val="22"/>
        </w:rPr>
        <w:t> </w:t>
      </w:r>
      <w:r>
        <w:rPr>
          <w:spacing w:val="-4"/>
          <w:sz w:val="22"/>
        </w:rPr>
        <w:t>B:</w:t>
      </w:r>
      <w:r>
        <w:rPr>
          <w:spacing w:val="-9"/>
          <w:sz w:val="22"/>
        </w:rPr>
        <w:t> </w:t>
      </w:r>
      <w:r>
        <w:rPr>
          <w:spacing w:val="-4"/>
          <w:sz w:val="22"/>
        </w:rPr>
        <w:t>Public</w:t>
      </w:r>
      <w:r>
        <w:rPr>
          <w:spacing w:val="-8"/>
          <w:sz w:val="22"/>
        </w:rPr>
        <w:t> </w:t>
      </w:r>
      <w:r>
        <w:rPr>
          <w:spacing w:val="-4"/>
          <w:sz w:val="22"/>
        </w:rPr>
        <w:t>Service</w:t>
      </w:r>
      <w:r>
        <w:rPr>
          <w:spacing w:val="-9"/>
          <w:sz w:val="22"/>
        </w:rPr>
        <w:t> </w:t>
      </w:r>
      <w:r>
        <w:rPr>
          <w:spacing w:val="-4"/>
          <w:sz w:val="22"/>
        </w:rPr>
        <w:t>Commission</w:t>
      </w:r>
    </w:p>
    <w:p>
      <w:pPr>
        <w:pStyle w:val="BodyText"/>
        <w:spacing w:before="3"/>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8" w:hRule="atLeast"/>
        </w:trPr>
        <w:tc>
          <w:tcPr>
            <w:tcW w:w="1411" w:type="dxa"/>
          </w:tcPr>
          <w:p>
            <w:pPr>
              <w:pStyle w:val="TableParagraph"/>
              <w:rPr>
                <w:b/>
                <w:sz w:val="20"/>
              </w:rPr>
            </w:pPr>
            <w:r>
              <w:rPr>
                <w:b/>
                <w:spacing w:val="-2"/>
                <w:sz w:val="20"/>
              </w:rPr>
              <w:t>Section</w:t>
            </w:r>
          </w:p>
        </w:tc>
        <w:tc>
          <w:tcPr>
            <w:tcW w:w="3830" w:type="dxa"/>
          </w:tcPr>
          <w:p>
            <w:pPr>
              <w:pStyle w:val="TableParagraph"/>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ind w:left="105"/>
              <w:rPr>
                <w:b/>
                <w:sz w:val="20"/>
              </w:rPr>
            </w:pPr>
            <w:r>
              <w:rPr>
                <w:b/>
                <w:sz w:val="20"/>
              </w:rPr>
              <w:t>Suggested</w:t>
            </w:r>
            <w:r>
              <w:rPr>
                <w:b/>
                <w:spacing w:val="-11"/>
                <w:sz w:val="20"/>
              </w:rPr>
              <w:t> </w:t>
            </w:r>
            <w:r>
              <w:rPr>
                <w:b/>
                <w:spacing w:val="-2"/>
                <w:sz w:val="20"/>
              </w:rPr>
              <w:t>amendment</w:t>
            </w:r>
          </w:p>
        </w:tc>
      </w:tr>
      <w:tr>
        <w:trPr>
          <w:trHeight w:val="3426" w:hRule="atLeast"/>
        </w:trPr>
        <w:tc>
          <w:tcPr>
            <w:tcW w:w="1411" w:type="dxa"/>
          </w:tcPr>
          <w:p>
            <w:pPr>
              <w:pStyle w:val="TableParagraph"/>
              <w:spacing w:line="276" w:lineRule="auto"/>
              <w:ind w:right="238"/>
              <w:rPr>
                <w:sz w:val="19"/>
              </w:rPr>
            </w:pPr>
            <w:r>
              <w:rPr>
                <w:sz w:val="19"/>
              </w:rPr>
              <w:t>Part B - proposal for the</w:t>
            </w:r>
            <w:r>
              <w:rPr>
                <w:spacing w:val="-15"/>
                <w:sz w:val="19"/>
              </w:rPr>
              <w:t> </w:t>
            </w:r>
            <w:r>
              <w:rPr>
                <w:sz w:val="19"/>
              </w:rPr>
              <w:t>insertion of new </w:t>
            </w:r>
            <w:r>
              <w:rPr>
                <w:spacing w:val="-2"/>
                <w:sz w:val="19"/>
              </w:rPr>
              <w:t>section</w:t>
            </w:r>
          </w:p>
        </w:tc>
        <w:tc>
          <w:tcPr>
            <w:tcW w:w="3830" w:type="dxa"/>
          </w:tcPr>
          <w:p>
            <w:pPr>
              <w:pStyle w:val="TableParagraph"/>
              <w:spacing w:line="276" w:lineRule="auto"/>
              <w:ind w:right="109"/>
              <w:rPr>
                <w:sz w:val="19"/>
              </w:rPr>
            </w:pPr>
            <w:r>
              <w:rPr>
                <w:sz w:val="19"/>
              </w:rPr>
              <w:t>Government’s Professionalisation Framework and the National Development Plan envision the PSC playing a role in supporting the appointment of senior administrative staff in the public administration</w:t>
            </w:r>
            <w:r>
              <w:rPr>
                <w:spacing w:val="-10"/>
                <w:sz w:val="19"/>
              </w:rPr>
              <w:t> </w:t>
            </w:r>
            <w:r>
              <w:rPr>
                <w:sz w:val="19"/>
              </w:rPr>
              <w:t>towards</w:t>
            </w:r>
            <w:r>
              <w:rPr>
                <w:spacing w:val="-9"/>
                <w:sz w:val="19"/>
              </w:rPr>
              <w:t> </w:t>
            </w:r>
            <w:r>
              <w:rPr>
                <w:sz w:val="19"/>
              </w:rPr>
              <w:t>the</w:t>
            </w:r>
            <w:r>
              <w:rPr>
                <w:spacing w:val="-9"/>
                <w:sz w:val="19"/>
              </w:rPr>
              <w:t> </w:t>
            </w:r>
            <w:r>
              <w:rPr>
                <w:sz w:val="19"/>
              </w:rPr>
              <w:t>development</w:t>
            </w:r>
            <w:r>
              <w:rPr>
                <w:spacing w:val="-9"/>
                <w:sz w:val="19"/>
              </w:rPr>
              <w:t> </w:t>
            </w:r>
            <w:r>
              <w:rPr>
                <w:sz w:val="19"/>
              </w:rPr>
              <w:t>of a</w:t>
            </w:r>
            <w:r>
              <w:rPr>
                <w:spacing w:val="-6"/>
                <w:sz w:val="19"/>
              </w:rPr>
              <w:t> </w:t>
            </w:r>
            <w:r>
              <w:rPr>
                <w:sz w:val="19"/>
              </w:rPr>
              <w:t>stable,</w:t>
            </w:r>
            <w:r>
              <w:rPr>
                <w:spacing w:val="-6"/>
                <w:sz w:val="19"/>
              </w:rPr>
              <w:t> </w:t>
            </w:r>
            <w:r>
              <w:rPr>
                <w:sz w:val="19"/>
              </w:rPr>
              <w:t>productive</w:t>
            </w:r>
            <w:r>
              <w:rPr>
                <w:spacing w:val="-6"/>
                <w:sz w:val="19"/>
              </w:rPr>
              <w:t> </w:t>
            </w:r>
            <w:r>
              <w:rPr>
                <w:sz w:val="19"/>
              </w:rPr>
              <w:t>political-administrative interface. Appointment processes for</w:t>
            </w:r>
            <w:r>
              <w:rPr>
                <w:spacing w:val="40"/>
                <w:sz w:val="19"/>
              </w:rPr>
              <w:t> </w:t>
            </w:r>
            <w:r>
              <w:rPr>
                <w:sz w:val="19"/>
              </w:rPr>
              <w:t>heads of departments do not include appropriate</w:t>
            </w:r>
            <w:r>
              <w:rPr>
                <w:spacing w:val="-4"/>
                <w:sz w:val="19"/>
              </w:rPr>
              <w:t> </w:t>
            </w:r>
            <w:r>
              <w:rPr>
                <w:sz w:val="19"/>
              </w:rPr>
              <w:t>checks</w:t>
            </w:r>
            <w:r>
              <w:rPr>
                <w:spacing w:val="-4"/>
                <w:sz w:val="19"/>
              </w:rPr>
              <w:t> </w:t>
            </w:r>
            <w:r>
              <w:rPr>
                <w:sz w:val="19"/>
              </w:rPr>
              <w:t>and</w:t>
            </w:r>
            <w:r>
              <w:rPr>
                <w:spacing w:val="-4"/>
                <w:sz w:val="19"/>
              </w:rPr>
              <w:t> </w:t>
            </w:r>
            <w:r>
              <w:rPr>
                <w:sz w:val="19"/>
              </w:rPr>
              <w:t>balances</w:t>
            </w:r>
            <w:r>
              <w:rPr>
                <w:spacing w:val="-4"/>
                <w:sz w:val="19"/>
              </w:rPr>
              <w:t> </w:t>
            </w:r>
            <w:r>
              <w:rPr>
                <w:sz w:val="19"/>
              </w:rPr>
              <w:t>to</w:t>
            </w:r>
            <w:r>
              <w:rPr>
                <w:spacing w:val="-5"/>
                <w:sz w:val="19"/>
              </w:rPr>
              <w:t> </w:t>
            </w:r>
            <w:r>
              <w:rPr>
                <w:sz w:val="19"/>
              </w:rPr>
              <w:t>reduce the room for improper political interference. The Bill is silent in this</w:t>
            </w:r>
          </w:p>
          <w:p>
            <w:pPr>
              <w:pStyle w:val="TableParagraph"/>
              <w:spacing w:line="228" w:lineRule="exact" w:before="0"/>
              <w:rPr>
                <w:sz w:val="19"/>
              </w:rPr>
            </w:pPr>
            <w:r>
              <w:rPr>
                <w:spacing w:val="-2"/>
                <w:sz w:val="19"/>
              </w:rPr>
              <w:t>regard.</w:t>
            </w:r>
          </w:p>
        </w:tc>
        <w:tc>
          <w:tcPr>
            <w:tcW w:w="3777" w:type="dxa"/>
          </w:tcPr>
          <w:p>
            <w:pPr>
              <w:pStyle w:val="TableParagraph"/>
              <w:spacing w:line="276" w:lineRule="auto"/>
              <w:ind w:left="105" w:right="103"/>
              <w:rPr>
                <w:sz w:val="19"/>
              </w:rPr>
            </w:pPr>
            <w:r>
              <w:rPr>
                <w:sz w:val="19"/>
              </w:rPr>
              <w:t>The</w:t>
            </w:r>
            <w:r>
              <w:rPr>
                <w:spacing w:val="-2"/>
                <w:sz w:val="19"/>
              </w:rPr>
              <w:t> </w:t>
            </w:r>
            <w:r>
              <w:rPr>
                <w:sz w:val="19"/>
              </w:rPr>
              <w:t>Public</w:t>
            </w:r>
            <w:r>
              <w:rPr>
                <w:spacing w:val="-1"/>
                <w:sz w:val="19"/>
              </w:rPr>
              <w:t> </w:t>
            </w:r>
            <w:r>
              <w:rPr>
                <w:sz w:val="19"/>
              </w:rPr>
              <w:t>Service</w:t>
            </w:r>
            <w:r>
              <w:rPr>
                <w:spacing w:val="-2"/>
                <w:sz w:val="19"/>
              </w:rPr>
              <w:t> </w:t>
            </w:r>
            <w:r>
              <w:rPr>
                <w:sz w:val="19"/>
              </w:rPr>
              <w:t>Commission</w:t>
            </w:r>
            <w:r>
              <w:rPr>
                <w:spacing w:val="-2"/>
                <w:sz w:val="19"/>
              </w:rPr>
              <w:t> </w:t>
            </w:r>
            <w:r>
              <w:rPr>
                <w:sz w:val="19"/>
              </w:rPr>
              <w:t>Act</w:t>
            </w:r>
            <w:r>
              <w:rPr>
                <w:spacing w:val="-1"/>
                <w:sz w:val="19"/>
              </w:rPr>
              <w:t> </w:t>
            </w:r>
            <w:r>
              <w:rPr>
                <w:sz w:val="19"/>
              </w:rPr>
              <w:t>should provide</w:t>
            </w:r>
            <w:r>
              <w:rPr>
                <w:spacing w:val="-8"/>
                <w:sz w:val="19"/>
              </w:rPr>
              <w:t> </w:t>
            </w:r>
            <w:r>
              <w:rPr>
                <w:sz w:val="19"/>
              </w:rPr>
              <w:t>an</w:t>
            </w:r>
            <w:r>
              <w:rPr>
                <w:spacing w:val="-8"/>
                <w:sz w:val="19"/>
              </w:rPr>
              <w:t> </w:t>
            </w:r>
            <w:r>
              <w:rPr>
                <w:sz w:val="19"/>
              </w:rPr>
              <w:t>empowering</w:t>
            </w:r>
            <w:r>
              <w:rPr>
                <w:spacing w:val="-8"/>
                <w:sz w:val="19"/>
              </w:rPr>
              <w:t> </w:t>
            </w:r>
            <w:r>
              <w:rPr>
                <w:sz w:val="19"/>
              </w:rPr>
              <w:t>framework</w:t>
            </w:r>
            <w:r>
              <w:rPr>
                <w:spacing w:val="-8"/>
                <w:sz w:val="19"/>
              </w:rPr>
              <w:t> </w:t>
            </w:r>
            <w:r>
              <w:rPr>
                <w:sz w:val="19"/>
              </w:rPr>
              <w:t>for</w:t>
            </w:r>
            <w:r>
              <w:rPr>
                <w:spacing w:val="-7"/>
                <w:sz w:val="19"/>
              </w:rPr>
              <w:t> </w:t>
            </w:r>
            <w:r>
              <w:rPr>
                <w:sz w:val="19"/>
              </w:rPr>
              <w:t>the PSC to play a role as a check and balance in processes for senior appointment (at least DG/HoD level), while preserving the prerogative</w:t>
            </w:r>
            <w:r>
              <w:rPr>
                <w:spacing w:val="-2"/>
                <w:sz w:val="19"/>
              </w:rPr>
              <w:t> </w:t>
            </w:r>
            <w:r>
              <w:rPr>
                <w:sz w:val="19"/>
              </w:rPr>
              <w:t>of</w:t>
            </w:r>
            <w:r>
              <w:rPr>
                <w:spacing w:val="-1"/>
                <w:sz w:val="19"/>
              </w:rPr>
              <w:t> </w:t>
            </w:r>
            <w:r>
              <w:rPr>
                <w:sz w:val="19"/>
              </w:rPr>
              <w:t>political</w:t>
            </w:r>
            <w:r>
              <w:rPr>
                <w:spacing w:val="-1"/>
                <w:sz w:val="19"/>
              </w:rPr>
              <w:t> </w:t>
            </w:r>
            <w:r>
              <w:rPr>
                <w:sz w:val="19"/>
              </w:rPr>
              <w:t>leadership</w:t>
            </w:r>
            <w:r>
              <w:rPr>
                <w:spacing w:val="-2"/>
                <w:sz w:val="19"/>
              </w:rPr>
              <w:t> </w:t>
            </w:r>
            <w:r>
              <w:rPr>
                <w:sz w:val="19"/>
              </w:rPr>
              <w:t>to</w:t>
            </w:r>
            <w:r>
              <w:rPr>
                <w:spacing w:val="-2"/>
                <w:sz w:val="19"/>
              </w:rPr>
              <w:t> </w:t>
            </w:r>
            <w:r>
              <w:rPr>
                <w:sz w:val="19"/>
              </w:rPr>
              <w:t>make the appointment.</w:t>
            </w:r>
          </w:p>
          <w:p>
            <w:pPr>
              <w:pStyle w:val="TableParagraph"/>
              <w:spacing w:before="8"/>
              <w:ind w:left="0"/>
              <w:rPr>
                <w:sz w:val="21"/>
              </w:rPr>
            </w:pPr>
          </w:p>
          <w:p>
            <w:pPr>
              <w:pStyle w:val="TableParagraph"/>
              <w:spacing w:line="276" w:lineRule="auto" w:before="0"/>
              <w:ind w:left="105" w:right="209"/>
              <w:rPr>
                <w:sz w:val="19"/>
              </w:rPr>
            </w:pPr>
            <w:r>
              <w:rPr>
                <w:sz w:val="19"/>
              </w:rPr>
              <w:t>This</w:t>
            </w:r>
            <w:r>
              <w:rPr>
                <w:spacing w:val="-7"/>
                <w:sz w:val="19"/>
              </w:rPr>
              <w:t> </w:t>
            </w:r>
            <w:r>
              <w:rPr>
                <w:sz w:val="19"/>
              </w:rPr>
              <w:t>would</w:t>
            </w:r>
            <w:r>
              <w:rPr>
                <w:spacing w:val="-8"/>
                <w:sz w:val="19"/>
              </w:rPr>
              <w:t> </w:t>
            </w:r>
            <w:r>
              <w:rPr>
                <w:sz w:val="19"/>
              </w:rPr>
              <w:t>require</w:t>
            </w:r>
            <w:r>
              <w:rPr>
                <w:spacing w:val="-8"/>
                <w:sz w:val="19"/>
              </w:rPr>
              <w:t> </w:t>
            </w:r>
            <w:r>
              <w:rPr>
                <w:sz w:val="19"/>
              </w:rPr>
              <w:t>amendments</w:t>
            </w:r>
            <w:r>
              <w:rPr>
                <w:spacing w:val="-7"/>
                <w:sz w:val="19"/>
              </w:rPr>
              <w:t> </w:t>
            </w:r>
            <w:r>
              <w:rPr>
                <w:sz w:val="19"/>
              </w:rPr>
              <w:t>to</w:t>
            </w:r>
            <w:r>
              <w:rPr>
                <w:spacing w:val="-8"/>
                <w:sz w:val="19"/>
              </w:rPr>
              <w:t> </w:t>
            </w:r>
            <w:r>
              <w:rPr>
                <w:sz w:val="19"/>
              </w:rPr>
              <w:t>this Bill, to the Public Service Act, the Municipal Systems Act, and the Public Service Regulations.</w:t>
            </w:r>
          </w:p>
        </w:tc>
      </w:tr>
    </w:tbl>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93849</wp:posOffset>
                </wp:positionV>
                <wp:extent cx="1828800"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7.389688pt;width:144pt;height:.48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line="271" w:lineRule="auto" w:before="83"/>
        <w:ind w:left="120" w:right="182" w:firstLine="0"/>
        <w:jc w:val="left"/>
        <w:rPr>
          <w:sz w:val="18"/>
        </w:rPr>
      </w:pPr>
      <w:r>
        <w:rPr>
          <w:rFonts w:ascii="Times New Roman" w:hAnsi="Times New Roman"/>
          <w:sz w:val="18"/>
          <w:vertAlign w:val="superscript"/>
        </w:rPr>
        <w:t>2</w:t>
      </w:r>
      <w:r>
        <w:rPr>
          <w:rFonts w:ascii="Times New Roman" w:hAnsi="Times New Roman"/>
          <w:sz w:val="18"/>
          <w:vertAlign w:val="baseline"/>
        </w:rPr>
        <w:t> </w:t>
      </w:r>
      <w:r>
        <w:rPr>
          <w:sz w:val="18"/>
          <w:vertAlign w:val="baseline"/>
        </w:rPr>
        <w:t>Brunette, R. 2021. “Appointment and Removal in the Public Service and in Municipalities” in</w:t>
      </w:r>
      <w:r>
        <w:rPr>
          <w:spacing w:val="-1"/>
          <w:sz w:val="18"/>
          <w:vertAlign w:val="baseline"/>
        </w:rPr>
        <w:t> </w:t>
      </w:r>
      <w:r>
        <w:rPr>
          <w:sz w:val="19"/>
          <w:vertAlign w:val="baseline"/>
        </w:rPr>
        <w:t>Reforming</w:t>
      </w:r>
      <w:r>
        <w:rPr>
          <w:spacing w:val="-1"/>
          <w:sz w:val="19"/>
          <w:vertAlign w:val="baseline"/>
        </w:rPr>
        <w:t> </w:t>
      </w:r>
      <w:r>
        <w:rPr>
          <w:sz w:val="19"/>
          <w:vertAlign w:val="baseline"/>
        </w:rPr>
        <w:t>Public </w:t>
      </w:r>
      <w:r>
        <w:rPr>
          <w:spacing w:val="-2"/>
          <w:sz w:val="19"/>
          <w:vertAlign w:val="baseline"/>
        </w:rPr>
        <w:t>Administration</w:t>
      </w:r>
      <w:r>
        <w:rPr>
          <w:spacing w:val="-9"/>
          <w:sz w:val="19"/>
          <w:vertAlign w:val="baseline"/>
        </w:rPr>
        <w:t> </w:t>
      </w:r>
      <w:r>
        <w:rPr>
          <w:spacing w:val="-2"/>
          <w:sz w:val="19"/>
          <w:vertAlign w:val="baseline"/>
        </w:rPr>
        <w:t>in</w:t>
      </w:r>
      <w:r>
        <w:rPr>
          <w:spacing w:val="-9"/>
          <w:sz w:val="19"/>
          <w:vertAlign w:val="baseline"/>
        </w:rPr>
        <w:t> </w:t>
      </w:r>
      <w:r>
        <w:rPr>
          <w:spacing w:val="-2"/>
          <w:sz w:val="19"/>
          <w:vertAlign w:val="baseline"/>
        </w:rPr>
        <w:t>South</w:t>
      </w:r>
      <w:r>
        <w:rPr>
          <w:spacing w:val="-9"/>
          <w:sz w:val="19"/>
          <w:vertAlign w:val="baseline"/>
        </w:rPr>
        <w:t> </w:t>
      </w:r>
      <w:r>
        <w:rPr>
          <w:spacing w:val="-2"/>
          <w:sz w:val="19"/>
          <w:vertAlign w:val="baseline"/>
        </w:rPr>
        <w:t>Africa</w:t>
      </w:r>
      <w:r>
        <w:rPr>
          <w:spacing w:val="-9"/>
          <w:sz w:val="19"/>
          <w:vertAlign w:val="baseline"/>
        </w:rPr>
        <w:t> </w:t>
      </w:r>
      <w:r>
        <w:rPr>
          <w:spacing w:val="-2"/>
          <w:sz w:val="19"/>
          <w:vertAlign w:val="baseline"/>
        </w:rPr>
        <w:t>a</w:t>
      </w:r>
      <w:r>
        <w:rPr>
          <w:spacing w:val="-9"/>
          <w:sz w:val="19"/>
          <w:vertAlign w:val="baseline"/>
        </w:rPr>
        <w:t> </w:t>
      </w:r>
      <w:r>
        <w:rPr>
          <w:spacing w:val="-2"/>
          <w:sz w:val="19"/>
          <w:vertAlign w:val="baseline"/>
        </w:rPr>
        <w:t>path</w:t>
      </w:r>
      <w:r>
        <w:rPr>
          <w:spacing w:val="-9"/>
          <w:sz w:val="19"/>
          <w:vertAlign w:val="baseline"/>
        </w:rPr>
        <w:t> </w:t>
      </w:r>
      <w:r>
        <w:rPr>
          <w:spacing w:val="-2"/>
          <w:sz w:val="19"/>
          <w:vertAlign w:val="baseline"/>
        </w:rPr>
        <w:t>to</w:t>
      </w:r>
      <w:r>
        <w:rPr>
          <w:spacing w:val="-9"/>
          <w:sz w:val="19"/>
          <w:vertAlign w:val="baseline"/>
        </w:rPr>
        <w:t> </w:t>
      </w:r>
      <w:r>
        <w:rPr>
          <w:spacing w:val="-2"/>
          <w:sz w:val="19"/>
          <w:vertAlign w:val="baseline"/>
        </w:rPr>
        <w:t>professionalisation</w:t>
      </w:r>
      <w:r>
        <w:rPr>
          <w:spacing w:val="-2"/>
          <w:sz w:val="18"/>
          <w:vertAlign w:val="baseline"/>
        </w:rPr>
        <w:t>.</w:t>
      </w:r>
      <w:r>
        <w:rPr>
          <w:spacing w:val="-6"/>
          <w:sz w:val="18"/>
          <w:vertAlign w:val="baseline"/>
        </w:rPr>
        <w:t> </w:t>
      </w:r>
      <w:r>
        <w:rPr>
          <w:spacing w:val="-2"/>
          <w:sz w:val="18"/>
          <w:vertAlign w:val="baseline"/>
        </w:rPr>
        <w:t>Cape</w:t>
      </w:r>
      <w:r>
        <w:rPr>
          <w:spacing w:val="-6"/>
          <w:sz w:val="18"/>
          <w:vertAlign w:val="baseline"/>
        </w:rPr>
        <w:t> </w:t>
      </w:r>
      <w:r>
        <w:rPr>
          <w:spacing w:val="-2"/>
          <w:sz w:val="18"/>
          <w:vertAlign w:val="baseline"/>
        </w:rPr>
        <w:t>Town:</w:t>
      </w:r>
      <w:r>
        <w:rPr>
          <w:spacing w:val="-6"/>
          <w:sz w:val="18"/>
          <w:vertAlign w:val="baseline"/>
        </w:rPr>
        <w:t> </w:t>
      </w:r>
      <w:r>
        <w:rPr>
          <w:spacing w:val="-2"/>
          <w:sz w:val="18"/>
          <w:vertAlign w:val="baseline"/>
        </w:rPr>
        <w:t>Siber</w:t>
      </w:r>
      <w:r>
        <w:rPr>
          <w:spacing w:val="-6"/>
          <w:sz w:val="18"/>
          <w:vertAlign w:val="baseline"/>
        </w:rPr>
        <w:t> </w:t>
      </w:r>
      <w:r>
        <w:rPr>
          <w:spacing w:val="-2"/>
          <w:sz w:val="18"/>
          <w:vertAlign w:val="baseline"/>
        </w:rPr>
        <w:t>Ink:</w:t>
      </w:r>
      <w:r>
        <w:rPr>
          <w:spacing w:val="-6"/>
          <w:sz w:val="18"/>
          <w:vertAlign w:val="baseline"/>
        </w:rPr>
        <w:t> </w:t>
      </w:r>
      <w:r>
        <w:rPr>
          <w:color w:val="0000FF"/>
          <w:spacing w:val="-2"/>
          <w:sz w:val="18"/>
          <w:u w:val="single" w:color="0000FF"/>
          <w:vertAlign w:val="baseline"/>
        </w:rPr>
        <w:t>https://pari.org.za/reforming-</w:t>
      </w:r>
      <w:r>
        <w:rPr>
          <w:color w:val="0000FF"/>
          <w:spacing w:val="-2"/>
          <w:sz w:val="18"/>
          <w:vertAlign w:val="baseline"/>
        </w:rPr>
        <w:t> </w:t>
      </w:r>
      <w:r>
        <w:rPr>
          <w:color w:val="0000FF"/>
          <w:spacing w:val="-2"/>
          <w:sz w:val="18"/>
          <w:u w:val="single" w:color="0000FF"/>
          <w:vertAlign w:val="baseline"/>
        </w:rPr>
        <w:t>the-public-administration-in-south-africa-a-path-to-professionalisation/</w:t>
      </w:r>
    </w:p>
    <w:p>
      <w:pPr>
        <w:spacing w:before="10"/>
        <w:ind w:left="120" w:right="182" w:firstLine="0"/>
        <w:jc w:val="left"/>
        <w:rPr>
          <w:sz w:val="18"/>
        </w:rPr>
      </w:pPr>
      <w:r>
        <w:rPr>
          <w:rFonts w:ascii="Times New Roman"/>
          <w:sz w:val="18"/>
          <w:vertAlign w:val="superscript"/>
        </w:rPr>
        <w:t>3</w:t>
      </w:r>
      <w:r>
        <w:rPr>
          <w:rFonts w:ascii="Times New Roman"/>
          <w:sz w:val="18"/>
          <w:vertAlign w:val="baseline"/>
        </w:rPr>
        <w:t> </w:t>
      </w:r>
      <w:r>
        <w:rPr>
          <w:sz w:val="18"/>
          <w:vertAlign w:val="baseline"/>
        </w:rPr>
        <w:t>There</w:t>
      </w:r>
      <w:r>
        <w:rPr>
          <w:spacing w:val="-2"/>
          <w:sz w:val="18"/>
          <w:vertAlign w:val="baseline"/>
        </w:rPr>
        <w:t> </w:t>
      </w:r>
      <w:r>
        <w:rPr>
          <w:sz w:val="18"/>
          <w:vertAlign w:val="baseline"/>
        </w:rPr>
        <w:t>is,</w:t>
      </w:r>
      <w:r>
        <w:rPr>
          <w:spacing w:val="-1"/>
          <w:sz w:val="18"/>
          <w:vertAlign w:val="baseline"/>
        </w:rPr>
        <w:t> </w:t>
      </w:r>
      <w:r>
        <w:rPr>
          <w:sz w:val="18"/>
          <w:vertAlign w:val="baseline"/>
        </w:rPr>
        <w:t>of</w:t>
      </w:r>
      <w:r>
        <w:rPr>
          <w:spacing w:val="-1"/>
          <w:sz w:val="18"/>
          <w:vertAlign w:val="baseline"/>
        </w:rPr>
        <w:t> </w:t>
      </w:r>
      <w:r>
        <w:rPr>
          <w:sz w:val="18"/>
          <w:vertAlign w:val="baseline"/>
        </w:rPr>
        <w:t>course,</w:t>
      </w:r>
      <w:r>
        <w:rPr>
          <w:spacing w:val="-1"/>
          <w:sz w:val="18"/>
          <w:vertAlign w:val="baseline"/>
        </w:rPr>
        <w:t> </w:t>
      </w:r>
      <w:r>
        <w:rPr>
          <w:sz w:val="18"/>
          <w:vertAlign w:val="baseline"/>
        </w:rPr>
        <w:t>an</w:t>
      </w:r>
      <w:r>
        <w:rPr>
          <w:spacing w:val="-2"/>
          <w:sz w:val="18"/>
          <w:vertAlign w:val="baseline"/>
        </w:rPr>
        <w:t> </w:t>
      </w:r>
      <w:r>
        <w:rPr>
          <w:sz w:val="18"/>
          <w:vertAlign w:val="baseline"/>
        </w:rPr>
        <w:t>obligation</w:t>
      </w:r>
      <w:r>
        <w:rPr>
          <w:spacing w:val="-2"/>
          <w:sz w:val="18"/>
          <w:vertAlign w:val="baseline"/>
        </w:rPr>
        <w:t> </w:t>
      </w:r>
      <w:r>
        <w:rPr>
          <w:sz w:val="18"/>
          <w:vertAlign w:val="baseline"/>
        </w:rPr>
        <w:t>on</w:t>
      </w:r>
      <w:r>
        <w:rPr>
          <w:spacing w:val="-2"/>
          <w:sz w:val="18"/>
          <w:vertAlign w:val="baseline"/>
        </w:rPr>
        <w:t> </w:t>
      </w:r>
      <w:r>
        <w:rPr>
          <w:sz w:val="18"/>
          <w:vertAlign w:val="baseline"/>
        </w:rPr>
        <w:t>those</w:t>
      </w:r>
      <w:r>
        <w:rPr>
          <w:spacing w:val="-2"/>
          <w:sz w:val="18"/>
          <w:vertAlign w:val="baseline"/>
        </w:rPr>
        <w:t> </w:t>
      </w:r>
      <w:r>
        <w:rPr>
          <w:sz w:val="18"/>
          <w:vertAlign w:val="baseline"/>
        </w:rPr>
        <w:t>in</w:t>
      </w:r>
      <w:r>
        <w:rPr>
          <w:spacing w:val="-2"/>
          <w:sz w:val="18"/>
          <w:vertAlign w:val="baseline"/>
        </w:rPr>
        <w:t> </w:t>
      </w:r>
      <w:r>
        <w:rPr>
          <w:sz w:val="18"/>
          <w:vertAlign w:val="baseline"/>
        </w:rPr>
        <w:t>positions</w:t>
      </w:r>
      <w:r>
        <w:rPr>
          <w:spacing w:val="-2"/>
          <w:sz w:val="18"/>
          <w:vertAlign w:val="baseline"/>
        </w:rPr>
        <w:t> </w:t>
      </w:r>
      <w:r>
        <w:rPr>
          <w:sz w:val="18"/>
          <w:vertAlign w:val="baseline"/>
        </w:rPr>
        <w:t>of</w:t>
      </w:r>
      <w:r>
        <w:rPr>
          <w:spacing w:val="-1"/>
          <w:sz w:val="18"/>
          <w:vertAlign w:val="baseline"/>
        </w:rPr>
        <w:t> </w:t>
      </w:r>
      <w:r>
        <w:rPr>
          <w:sz w:val="18"/>
          <w:vertAlign w:val="baseline"/>
        </w:rPr>
        <w:t>authority</w:t>
      </w:r>
      <w:r>
        <w:rPr>
          <w:spacing w:val="-2"/>
          <w:sz w:val="18"/>
          <w:vertAlign w:val="baseline"/>
        </w:rPr>
        <w:t> </w:t>
      </w:r>
      <w:r>
        <w:rPr>
          <w:sz w:val="18"/>
          <w:vertAlign w:val="baseline"/>
        </w:rPr>
        <w:t>in</w:t>
      </w:r>
      <w:r>
        <w:rPr>
          <w:spacing w:val="-2"/>
          <w:sz w:val="18"/>
          <w:vertAlign w:val="baseline"/>
        </w:rPr>
        <w:t> </w:t>
      </w:r>
      <w:r>
        <w:rPr>
          <w:sz w:val="18"/>
          <w:vertAlign w:val="baseline"/>
        </w:rPr>
        <w:t>both</w:t>
      </w:r>
      <w:r>
        <w:rPr>
          <w:spacing w:val="-2"/>
          <w:sz w:val="18"/>
          <w:vertAlign w:val="baseline"/>
        </w:rPr>
        <w:t> </w:t>
      </w:r>
      <w:r>
        <w:rPr>
          <w:sz w:val="18"/>
          <w:vertAlign w:val="baseline"/>
        </w:rPr>
        <w:t>the</w:t>
      </w:r>
      <w:r>
        <w:rPr>
          <w:spacing w:val="-2"/>
          <w:sz w:val="18"/>
          <w:vertAlign w:val="baseline"/>
        </w:rPr>
        <w:t> </w:t>
      </w:r>
      <w:r>
        <w:rPr>
          <w:sz w:val="18"/>
          <w:vertAlign w:val="baseline"/>
        </w:rPr>
        <w:t>public</w:t>
      </w:r>
      <w:r>
        <w:rPr>
          <w:spacing w:val="-2"/>
          <w:sz w:val="18"/>
          <w:vertAlign w:val="baseline"/>
        </w:rPr>
        <w:t> </w:t>
      </w:r>
      <w:r>
        <w:rPr>
          <w:sz w:val="18"/>
          <w:vertAlign w:val="baseline"/>
        </w:rPr>
        <w:t>and</w:t>
      </w:r>
      <w:r>
        <w:rPr>
          <w:spacing w:val="-2"/>
          <w:sz w:val="18"/>
          <w:vertAlign w:val="baseline"/>
        </w:rPr>
        <w:t> </w:t>
      </w:r>
      <w:r>
        <w:rPr>
          <w:sz w:val="18"/>
          <w:vertAlign w:val="baseline"/>
        </w:rPr>
        <w:t>private</w:t>
      </w:r>
      <w:r>
        <w:rPr>
          <w:spacing w:val="-2"/>
          <w:sz w:val="18"/>
          <w:vertAlign w:val="baseline"/>
        </w:rPr>
        <w:t> </w:t>
      </w:r>
      <w:r>
        <w:rPr>
          <w:sz w:val="18"/>
          <w:vertAlign w:val="baseline"/>
        </w:rPr>
        <w:t>sectors</w:t>
      </w:r>
      <w:r>
        <w:rPr>
          <w:spacing w:val="-2"/>
          <w:sz w:val="18"/>
          <w:vertAlign w:val="baseline"/>
        </w:rPr>
        <w:t> </w:t>
      </w:r>
      <w:r>
        <w:rPr>
          <w:sz w:val="18"/>
          <w:vertAlign w:val="baseline"/>
        </w:rPr>
        <w:t>to report corruption related criminality to the DPCI (Hawks) under PRECCA.</w:t>
      </w:r>
    </w:p>
    <w:p>
      <w:pPr>
        <w:spacing w:after="0"/>
        <w:jc w:val="left"/>
        <w:rPr>
          <w:sz w:val="18"/>
        </w:rPr>
        <w:sectPr>
          <w:pgSz w:w="11910" w:h="16840"/>
          <w:pgMar w:header="0" w:footer="1814" w:top="1340" w:bottom="2000" w:left="1320" w:right="1320"/>
        </w:sectPr>
      </w:pPr>
    </w:p>
    <w:p>
      <w:pPr>
        <w:spacing w:before="90"/>
        <w:ind w:left="120" w:right="0" w:firstLine="0"/>
        <w:jc w:val="left"/>
        <w:rPr>
          <w:sz w:val="22"/>
        </w:rPr>
      </w:pPr>
      <w:r>
        <w:rPr>
          <w:spacing w:val="-4"/>
          <w:sz w:val="22"/>
        </w:rPr>
        <w:t>Section</w:t>
      </w:r>
      <w:r>
        <w:rPr>
          <w:spacing w:val="-11"/>
          <w:sz w:val="22"/>
        </w:rPr>
        <w:t> </w:t>
      </w:r>
      <w:r>
        <w:rPr>
          <w:spacing w:val="-4"/>
          <w:sz w:val="22"/>
        </w:rPr>
        <w:t>4:</w:t>
      </w:r>
      <w:r>
        <w:rPr>
          <w:spacing w:val="-10"/>
          <w:sz w:val="22"/>
        </w:rPr>
        <w:t> </w:t>
      </w:r>
      <w:r>
        <w:rPr>
          <w:spacing w:val="-4"/>
          <w:sz w:val="22"/>
        </w:rPr>
        <w:t>Appointment</w:t>
      </w:r>
      <w:r>
        <w:rPr>
          <w:spacing w:val="-10"/>
          <w:sz w:val="22"/>
        </w:rPr>
        <w:t> </w:t>
      </w:r>
      <w:r>
        <w:rPr>
          <w:spacing w:val="-4"/>
          <w:sz w:val="22"/>
        </w:rPr>
        <w:t>of</w:t>
      </w:r>
      <w:r>
        <w:rPr>
          <w:spacing w:val="-10"/>
          <w:sz w:val="22"/>
        </w:rPr>
        <w:t> </w:t>
      </w:r>
      <w:r>
        <w:rPr>
          <w:spacing w:val="-4"/>
          <w:sz w:val="22"/>
        </w:rPr>
        <w:t>Commissioners</w:t>
      </w:r>
    </w:p>
    <w:p>
      <w:pPr>
        <w:pStyle w:val="BodyText"/>
        <w:spacing w:before="10"/>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7" w:hRule="atLeast"/>
        </w:trPr>
        <w:tc>
          <w:tcPr>
            <w:tcW w:w="1411" w:type="dxa"/>
          </w:tcPr>
          <w:p>
            <w:pPr>
              <w:pStyle w:val="TableParagraph"/>
              <w:rPr>
                <w:b/>
                <w:sz w:val="20"/>
              </w:rPr>
            </w:pPr>
            <w:r>
              <w:rPr>
                <w:b/>
                <w:spacing w:val="-2"/>
                <w:sz w:val="20"/>
              </w:rPr>
              <w:t>Section</w:t>
            </w:r>
          </w:p>
        </w:tc>
        <w:tc>
          <w:tcPr>
            <w:tcW w:w="3830" w:type="dxa"/>
          </w:tcPr>
          <w:p>
            <w:pPr>
              <w:pStyle w:val="TableParagraph"/>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ind w:left="105"/>
              <w:rPr>
                <w:b/>
                <w:sz w:val="20"/>
              </w:rPr>
            </w:pPr>
            <w:r>
              <w:rPr>
                <w:b/>
                <w:sz w:val="20"/>
              </w:rPr>
              <w:t>Suggested</w:t>
            </w:r>
            <w:r>
              <w:rPr>
                <w:b/>
                <w:spacing w:val="-11"/>
                <w:sz w:val="20"/>
              </w:rPr>
              <w:t> </w:t>
            </w:r>
            <w:r>
              <w:rPr>
                <w:b/>
                <w:spacing w:val="-2"/>
                <w:sz w:val="20"/>
              </w:rPr>
              <w:t>amendment</w:t>
            </w:r>
          </w:p>
        </w:tc>
      </w:tr>
      <w:tr>
        <w:trPr>
          <w:trHeight w:val="1583" w:hRule="atLeast"/>
        </w:trPr>
        <w:tc>
          <w:tcPr>
            <w:tcW w:w="1411" w:type="dxa"/>
          </w:tcPr>
          <w:p>
            <w:pPr>
              <w:pStyle w:val="TableParagraph"/>
              <w:spacing w:line="276" w:lineRule="auto"/>
              <w:rPr>
                <w:sz w:val="19"/>
              </w:rPr>
            </w:pPr>
            <w:r>
              <w:rPr>
                <w:spacing w:val="-2"/>
                <w:sz w:val="19"/>
              </w:rPr>
              <w:t>Section 4(4)(b)(i)</w:t>
            </w:r>
          </w:p>
          <w:p>
            <w:pPr>
              <w:pStyle w:val="TableParagraph"/>
              <w:rPr>
                <w:sz w:val="19"/>
              </w:rPr>
            </w:pPr>
            <w:r>
              <w:rPr>
                <w:sz w:val="19"/>
              </w:rPr>
              <w:t>through</w:t>
            </w:r>
            <w:r>
              <w:rPr>
                <w:spacing w:val="-6"/>
                <w:sz w:val="19"/>
              </w:rPr>
              <w:t> </w:t>
            </w:r>
            <w:r>
              <w:rPr>
                <w:spacing w:val="-5"/>
                <w:sz w:val="19"/>
              </w:rPr>
              <w:t>(v)</w:t>
            </w:r>
          </w:p>
        </w:tc>
        <w:tc>
          <w:tcPr>
            <w:tcW w:w="3830" w:type="dxa"/>
          </w:tcPr>
          <w:p>
            <w:pPr>
              <w:pStyle w:val="TableParagraph"/>
              <w:spacing w:line="276" w:lineRule="auto"/>
              <w:ind w:right="111"/>
              <w:rPr>
                <w:sz w:val="19"/>
              </w:rPr>
            </w:pPr>
            <w:r>
              <w:rPr>
                <w:sz w:val="19"/>
              </w:rPr>
              <w:t>We suggest a minor amendment here to aid in efficiency and precision of language –</w:t>
            </w:r>
            <w:r>
              <w:rPr>
                <w:spacing w:val="-4"/>
                <w:sz w:val="19"/>
              </w:rPr>
              <w:t> </w:t>
            </w:r>
            <w:r>
              <w:rPr>
                <w:sz w:val="19"/>
              </w:rPr>
              <w:t>“at</w:t>
            </w:r>
            <w:r>
              <w:rPr>
                <w:spacing w:val="-3"/>
                <w:sz w:val="19"/>
              </w:rPr>
              <w:t> </w:t>
            </w:r>
            <w:r>
              <w:rPr>
                <w:sz w:val="19"/>
              </w:rPr>
              <w:t>least</w:t>
            </w:r>
            <w:r>
              <w:rPr>
                <w:spacing w:val="-3"/>
                <w:sz w:val="19"/>
              </w:rPr>
              <w:t> </w:t>
            </w:r>
            <w:r>
              <w:rPr>
                <w:sz w:val="19"/>
              </w:rPr>
              <w:t>eight</w:t>
            </w:r>
            <w:r>
              <w:rPr>
                <w:spacing w:val="-3"/>
                <w:sz w:val="19"/>
              </w:rPr>
              <w:t> </w:t>
            </w:r>
            <w:r>
              <w:rPr>
                <w:sz w:val="19"/>
              </w:rPr>
              <w:t>to</w:t>
            </w:r>
            <w:r>
              <w:rPr>
                <w:spacing w:val="-4"/>
                <w:sz w:val="19"/>
              </w:rPr>
              <w:t> </w:t>
            </w:r>
            <w:r>
              <w:rPr>
                <w:sz w:val="19"/>
              </w:rPr>
              <w:t>10</w:t>
            </w:r>
            <w:r>
              <w:rPr>
                <w:spacing w:val="-4"/>
                <w:sz w:val="19"/>
              </w:rPr>
              <w:t> </w:t>
            </w:r>
            <w:r>
              <w:rPr>
                <w:sz w:val="19"/>
              </w:rPr>
              <w:t>years”</w:t>
            </w:r>
            <w:r>
              <w:rPr>
                <w:spacing w:val="-3"/>
                <w:sz w:val="19"/>
              </w:rPr>
              <w:t> </w:t>
            </w:r>
            <w:r>
              <w:rPr>
                <w:sz w:val="19"/>
              </w:rPr>
              <w:t>experience</w:t>
            </w:r>
            <w:r>
              <w:rPr>
                <w:spacing w:val="-3"/>
                <w:sz w:val="19"/>
              </w:rPr>
              <w:t> </w:t>
            </w:r>
            <w:r>
              <w:rPr>
                <w:sz w:val="19"/>
              </w:rPr>
              <w:t>is slightly</w:t>
            </w:r>
            <w:r>
              <w:rPr>
                <w:spacing w:val="-6"/>
                <w:sz w:val="19"/>
              </w:rPr>
              <w:t> </w:t>
            </w:r>
            <w:r>
              <w:rPr>
                <w:sz w:val="19"/>
              </w:rPr>
              <w:t>ambiguous</w:t>
            </w:r>
            <w:r>
              <w:rPr>
                <w:spacing w:val="-6"/>
                <w:sz w:val="19"/>
              </w:rPr>
              <w:t> </w:t>
            </w:r>
            <w:r>
              <w:rPr>
                <w:sz w:val="19"/>
              </w:rPr>
              <w:t>–</w:t>
            </w:r>
            <w:r>
              <w:rPr>
                <w:spacing w:val="-7"/>
                <w:sz w:val="19"/>
              </w:rPr>
              <w:t> </w:t>
            </w:r>
            <w:r>
              <w:rPr>
                <w:sz w:val="19"/>
              </w:rPr>
              <w:t>it</w:t>
            </w:r>
            <w:r>
              <w:rPr>
                <w:spacing w:val="-6"/>
                <w:sz w:val="19"/>
              </w:rPr>
              <w:t> </w:t>
            </w:r>
            <w:r>
              <w:rPr>
                <w:sz w:val="19"/>
              </w:rPr>
              <w:t>should</w:t>
            </w:r>
            <w:r>
              <w:rPr>
                <w:spacing w:val="-7"/>
                <w:sz w:val="19"/>
              </w:rPr>
              <w:t> </w:t>
            </w:r>
            <w:r>
              <w:rPr>
                <w:sz w:val="19"/>
              </w:rPr>
              <w:t>simply</w:t>
            </w:r>
            <w:r>
              <w:rPr>
                <w:spacing w:val="-6"/>
                <w:sz w:val="19"/>
              </w:rPr>
              <w:t> </w:t>
            </w:r>
            <w:r>
              <w:rPr>
                <w:sz w:val="19"/>
              </w:rPr>
              <w:t>read, “at least eight years” or, “at least 10</w:t>
            </w:r>
          </w:p>
          <w:p>
            <w:pPr>
              <w:pStyle w:val="TableParagraph"/>
              <w:spacing w:before="2"/>
              <w:rPr>
                <w:sz w:val="19"/>
              </w:rPr>
            </w:pPr>
            <w:r>
              <w:rPr>
                <w:sz w:val="19"/>
              </w:rPr>
              <w:t>years”,</w:t>
            </w:r>
            <w:r>
              <w:rPr>
                <w:spacing w:val="-4"/>
                <w:sz w:val="19"/>
              </w:rPr>
              <w:t> </w:t>
            </w:r>
            <w:r>
              <w:rPr>
                <w:sz w:val="19"/>
              </w:rPr>
              <w:t>whichever</w:t>
            </w:r>
            <w:r>
              <w:rPr>
                <w:spacing w:val="-4"/>
                <w:sz w:val="19"/>
              </w:rPr>
              <w:t> </w:t>
            </w:r>
            <w:r>
              <w:rPr>
                <w:sz w:val="19"/>
              </w:rPr>
              <w:t>the</w:t>
            </w:r>
            <w:r>
              <w:rPr>
                <w:spacing w:val="-4"/>
                <w:sz w:val="19"/>
              </w:rPr>
              <w:t> </w:t>
            </w:r>
            <w:r>
              <w:rPr>
                <w:sz w:val="19"/>
              </w:rPr>
              <w:t>drafters</w:t>
            </w:r>
            <w:r>
              <w:rPr>
                <w:spacing w:val="-4"/>
                <w:sz w:val="19"/>
              </w:rPr>
              <w:t> </w:t>
            </w:r>
            <w:r>
              <w:rPr>
                <w:spacing w:val="-2"/>
                <w:sz w:val="19"/>
              </w:rPr>
              <w:t>intended.</w:t>
            </w:r>
          </w:p>
        </w:tc>
        <w:tc>
          <w:tcPr>
            <w:tcW w:w="3777" w:type="dxa"/>
          </w:tcPr>
          <w:p>
            <w:pPr>
              <w:pStyle w:val="TableParagraph"/>
              <w:spacing w:line="276" w:lineRule="auto"/>
              <w:ind w:left="105" w:right="209"/>
              <w:rPr>
                <w:sz w:val="19"/>
              </w:rPr>
            </w:pPr>
            <w:r>
              <w:rPr>
                <w:sz w:val="19"/>
              </w:rPr>
              <w:t>We</w:t>
            </w:r>
            <w:r>
              <w:rPr>
                <w:spacing w:val="-8"/>
                <w:sz w:val="19"/>
              </w:rPr>
              <w:t> </w:t>
            </w:r>
            <w:r>
              <w:rPr>
                <w:sz w:val="19"/>
              </w:rPr>
              <w:t>suggest</w:t>
            </w:r>
            <w:r>
              <w:rPr>
                <w:spacing w:val="-7"/>
                <w:sz w:val="19"/>
              </w:rPr>
              <w:t> </w:t>
            </w:r>
            <w:r>
              <w:rPr>
                <w:sz w:val="19"/>
              </w:rPr>
              <w:t>changing</w:t>
            </w:r>
            <w:r>
              <w:rPr>
                <w:spacing w:val="-7"/>
                <w:sz w:val="19"/>
              </w:rPr>
              <w:t> </w:t>
            </w:r>
            <w:r>
              <w:rPr>
                <w:sz w:val="19"/>
              </w:rPr>
              <w:t>these</w:t>
            </w:r>
            <w:r>
              <w:rPr>
                <w:spacing w:val="-8"/>
                <w:sz w:val="19"/>
              </w:rPr>
              <w:t> </w:t>
            </w:r>
            <w:r>
              <w:rPr>
                <w:sz w:val="19"/>
              </w:rPr>
              <w:t>sections</w:t>
            </w:r>
            <w:r>
              <w:rPr>
                <w:spacing w:val="-7"/>
                <w:sz w:val="19"/>
              </w:rPr>
              <w:t> </w:t>
            </w:r>
            <w:r>
              <w:rPr>
                <w:sz w:val="19"/>
              </w:rPr>
              <w:t>to “at least eight </w:t>
            </w:r>
            <w:r>
              <w:rPr>
                <w:b/>
                <w:sz w:val="19"/>
              </w:rPr>
              <w:t>[to 10] </w:t>
            </w:r>
            <w:r>
              <w:rPr>
                <w:sz w:val="19"/>
              </w:rPr>
              <w:t>years”.</w:t>
            </w:r>
          </w:p>
        </w:tc>
      </w:tr>
    </w:tbl>
    <w:p>
      <w:pPr>
        <w:pStyle w:val="BodyText"/>
        <w:spacing w:before="7"/>
        <w:rPr>
          <w:sz w:val="23"/>
        </w:rPr>
      </w:pPr>
    </w:p>
    <w:p>
      <w:pPr>
        <w:spacing w:before="0"/>
        <w:ind w:left="120" w:right="0" w:firstLine="0"/>
        <w:jc w:val="left"/>
        <w:rPr>
          <w:sz w:val="22"/>
        </w:rPr>
      </w:pPr>
      <w:r>
        <w:rPr>
          <w:spacing w:val="-4"/>
          <w:sz w:val="22"/>
        </w:rPr>
        <w:t>Section</w:t>
      </w:r>
      <w:r>
        <w:rPr>
          <w:spacing w:val="-11"/>
          <w:sz w:val="22"/>
        </w:rPr>
        <w:t> </w:t>
      </w:r>
      <w:r>
        <w:rPr>
          <w:spacing w:val="-4"/>
          <w:sz w:val="22"/>
        </w:rPr>
        <w:t>5:</w:t>
      </w:r>
      <w:r>
        <w:rPr>
          <w:spacing w:val="-11"/>
          <w:sz w:val="22"/>
        </w:rPr>
        <w:t> </w:t>
      </w:r>
      <w:r>
        <w:rPr>
          <w:spacing w:val="-4"/>
          <w:sz w:val="22"/>
        </w:rPr>
        <w:t>Disqualification</w:t>
      </w:r>
      <w:r>
        <w:rPr>
          <w:spacing w:val="-10"/>
          <w:sz w:val="22"/>
        </w:rPr>
        <w:t> </w:t>
      </w:r>
      <w:r>
        <w:rPr>
          <w:spacing w:val="-4"/>
          <w:sz w:val="22"/>
        </w:rPr>
        <w:t>from</w:t>
      </w:r>
      <w:r>
        <w:rPr>
          <w:spacing w:val="-12"/>
          <w:sz w:val="22"/>
        </w:rPr>
        <w:t> </w:t>
      </w:r>
      <w:r>
        <w:rPr>
          <w:spacing w:val="-4"/>
          <w:sz w:val="22"/>
        </w:rPr>
        <w:t>appointment</w:t>
      </w:r>
      <w:r>
        <w:rPr>
          <w:spacing w:val="-10"/>
          <w:sz w:val="22"/>
        </w:rPr>
        <w:t> </w:t>
      </w:r>
      <w:r>
        <w:rPr>
          <w:spacing w:val="-4"/>
          <w:sz w:val="22"/>
        </w:rPr>
        <w:t>as</w:t>
      </w:r>
      <w:r>
        <w:rPr>
          <w:spacing w:val="-11"/>
          <w:sz w:val="22"/>
        </w:rPr>
        <w:t> </w:t>
      </w:r>
      <w:r>
        <w:rPr>
          <w:spacing w:val="-4"/>
          <w:sz w:val="22"/>
        </w:rPr>
        <w:t>commissioner</w:t>
      </w:r>
    </w:p>
    <w:p>
      <w:pPr>
        <w:pStyle w:val="BodyText"/>
        <w:spacing w:before="10" w:after="1"/>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7" w:hRule="atLeast"/>
        </w:trPr>
        <w:tc>
          <w:tcPr>
            <w:tcW w:w="1411" w:type="dxa"/>
          </w:tcPr>
          <w:p>
            <w:pPr>
              <w:pStyle w:val="TableParagraph"/>
              <w:rPr>
                <w:b/>
                <w:sz w:val="20"/>
              </w:rPr>
            </w:pPr>
            <w:r>
              <w:rPr>
                <w:b/>
                <w:spacing w:val="-2"/>
                <w:sz w:val="20"/>
              </w:rPr>
              <w:t>Section</w:t>
            </w:r>
          </w:p>
        </w:tc>
        <w:tc>
          <w:tcPr>
            <w:tcW w:w="3830" w:type="dxa"/>
          </w:tcPr>
          <w:p>
            <w:pPr>
              <w:pStyle w:val="TableParagraph"/>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ind w:left="105"/>
              <w:rPr>
                <w:b/>
                <w:sz w:val="20"/>
              </w:rPr>
            </w:pPr>
            <w:r>
              <w:rPr>
                <w:b/>
                <w:sz w:val="20"/>
              </w:rPr>
              <w:t>Suggested</w:t>
            </w:r>
            <w:r>
              <w:rPr>
                <w:b/>
                <w:spacing w:val="-11"/>
                <w:sz w:val="20"/>
              </w:rPr>
              <w:t> </w:t>
            </w:r>
            <w:r>
              <w:rPr>
                <w:b/>
                <w:spacing w:val="-2"/>
                <w:sz w:val="20"/>
              </w:rPr>
              <w:t>amendment</w:t>
            </w:r>
          </w:p>
        </w:tc>
      </w:tr>
      <w:tr>
        <w:trPr>
          <w:trHeight w:val="2375" w:hRule="atLeast"/>
        </w:trPr>
        <w:tc>
          <w:tcPr>
            <w:tcW w:w="1411" w:type="dxa"/>
          </w:tcPr>
          <w:p>
            <w:pPr>
              <w:pStyle w:val="TableParagraph"/>
              <w:rPr>
                <w:sz w:val="19"/>
              </w:rPr>
            </w:pPr>
            <w:r>
              <w:rPr>
                <w:sz w:val="19"/>
              </w:rPr>
              <w:t>Section</w:t>
            </w:r>
            <w:r>
              <w:rPr>
                <w:spacing w:val="-4"/>
                <w:sz w:val="19"/>
              </w:rPr>
              <w:t> 5(e)</w:t>
            </w:r>
          </w:p>
        </w:tc>
        <w:tc>
          <w:tcPr>
            <w:tcW w:w="3830" w:type="dxa"/>
          </w:tcPr>
          <w:p>
            <w:pPr>
              <w:pStyle w:val="TableParagraph"/>
              <w:spacing w:line="276" w:lineRule="auto"/>
              <w:ind w:right="139"/>
              <w:rPr>
                <w:sz w:val="19"/>
              </w:rPr>
            </w:pPr>
            <w:r>
              <w:rPr>
                <w:sz w:val="19"/>
              </w:rPr>
              <w:t>The current proposed wording regarding reasons for disqualification for appointment as a commissioner is too narrowly framed. It reads, “5(e) has at any time been</w:t>
            </w:r>
            <w:r>
              <w:rPr>
                <w:spacing w:val="-1"/>
                <w:sz w:val="19"/>
              </w:rPr>
              <w:t> </w:t>
            </w:r>
            <w:r>
              <w:rPr>
                <w:sz w:val="19"/>
              </w:rPr>
              <w:t>removed from</w:t>
            </w:r>
            <w:r>
              <w:rPr>
                <w:spacing w:val="-1"/>
                <w:sz w:val="19"/>
              </w:rPr>
              <w:t> </w:t>
            </w:r>
            <w:r>
              <w:rPr>
                <w:sz w:val="19"/>
              </w:rPr>
              <w:t>a</w:t>
            </w:r>
            <w:r>
              <w:rPr>
                <w:spacing w:val="-1"/>
                <w:sz w:val="19"/>
              </w:rPr>
              <w:t> </w:t>
            </w:r>
            <w:r>
              <w:rPr>
                <w:sz w:val="19"/>
              </w:rPr>
              <w:t>position</w:t>
            </w:r>
            <w:r>
              <w:rPr>
                <w:spacing w:val="-1"/>
                <w:sz w:val="19"/>
              </w:rPr>
              <w:t> </w:t>
            </w:r>
            <w:r>
              <w:rPr>
                <w:sz w:val="19"/>
              </w:rPr>
              <w:t>of trust by reason of improper conduct involving a breach of such trust…”. It should</w:t>
            </w:r>
            <w:r>
              <w:rPr>
                <w:spacing w:val="-8"/>
                <w:sz w:val="19"/>
              </w:rPr>
              <w:t> </w:t>
            </w:r>
            <w:r>
              <w:rPr>
                <w:sz w:val="19"/>
              </w:rPr>
              <w:t>be</w:t>
            </w:r>
            <w:r>
              <w:rPr>
                <w:spacing w:val="-8"/>
                <w:sz w:val="19"/>
              </w:rPr>
              <w:t> </w:t>
            </w:r>
            <w:r>
              <w:rPr>
                <w:sz w:val="19"/>
              </w:rPr>
              <w:t>expanded</w:t>
            </w:r>
            <w:r>
              <w:rPr>
                <w:spacing w:val="-8"/>
                <w:sz w:val="19"/>
              </w:rPr>
              <w:t> </w:t>
            </w:r>
            <w:r>
              <w:rPr>
                <w:sz w:val="19"/>
              </w:rPr>
              <w:t>to</w:t>
            </w:r>
            <w:r>
              <w:rPr>
                <w:spacing w:val="-7"/>
                <w:sz w:val="19"/>
              </w:rPr>
              <w:t> </w:t>
            </w:r>
            <w:r>
              <w:rPr>
                <w:sz w:val="19"/>
              </w:rPr>
              <w:t>include</w:t>
            </w:r>
            <w:r>
              <w:rPr>
                <w:spacing w:val="-8"/>
                <w:sz w:val="19"/>
              </w:rPr>
              <w:t> </w:t>
            </w:r>
            <w:r>
              <w:rPr>
                <w:sz w:val="19"/>
              </w:rPr>
              <w:t>misconduct</w:t>
            </w:r>
          </w:p>
          <w:p>
            <w:pPr>
              <w:pStyle w:val="TableParagraph"/>
              <w:spacing w:before="3"/>
              <w:rPr>
                <w:sz w:val="19"/>
              </w:rPr>
            </w:pPr>
            <w:r>
              <w:rPr>
                <w:sz w:val="19"/>
              </w:rPr>
              <w:t>in</w:t>
            </w:r>
            <w:r>
              <w:rPr>
                <w:spacing w:val="-2"/>
                <w:sz w:val="19"/>
              </w:rPr>
              <w:t> </w:t>
            </w:r>
            <w:r>
              <w:rPr>
                <w:sz w:val="19"/>
              </w:rPr>
              <w:t>the</w:t>
            </w:r>
            <w:r>
              <w:rPr>
                <w:spacing w:val="-2"/>
                <w:sz w:val="19"/>
              </w:rPr>
              <w:t> workplace.</w:t>
            </w:r>
          </w:p>
        </w:tc>
        <w:tc>
          <w:tcPr>
            <w:tcW w:w="3777" w:type="dxa"/>
          </w:tcPr>
          <w:p>
            <w:pPr>
              <w:pStyle w:val="TableParagraph"/>
              <w:spacing w:line="276" w:lineRule="auto"/>
              <w:ind w:left="105" w:right="158"/>
              <w:rPr>
                <w:sz w:val="19"/>
              </w:rPr>
            </w:pPr>
            <w:r>
              <w:rPr>
                <w:sz w:val="19"/>
              </w:rPr>
              <w:t>We suggest this section reads, “has at any time been </w:t>
            </w:r>
            <w:r>
              <w:rPr>
                <w:sz w:val="19"/>
                <w:u w:val="single"/>
              </w:rPr>
              <w:t>dismissed from</w:t>
            </w:r>
            <w:r>
              <w:rPr>
                <w:sz w:val="19"/>
              </w:rPr>
              <w:t> </w:t>
            </w:r>
            <w:r>
              <w:rPr>
                <w:sz w:val="19"/>
                <w:u w:val="single"/>
              </w:rPr>
              <w:t>employment for misconduct or</w:t>
            </w:r>
            <w:r>
              <w:rPr>
                <w:sz w:val="19"/>
              </w:rPr>
              <w:t> by reason of</w:t>
            </w:r>
            <w:r>
              <w:rPr>
                <w:spacing w:val="-6"/>
                <w:sz w:val="19"/>
              </w:rPr>
              <w:t> </w:t>
            </w:r>
            <w:r>
              <w:rPr>
                <w:sz w:val="19"/>
              </w:rPr>
              <w:t>improper</w:t>
            </w:r>
            <w:r>
              <w:rPr>
                <w:spacing w:val="-6"/>
                <w:sz w:val="19"/>
              </w:rPr>
              <w:t> </w:t>
            </w:r>
            <w:r>
              <w:rPr>
                <w:sz w:val="19"/>
              </w:rPr>
              <w:t>conduct</w:t>
            </w:r>
            <w:r>
              <w:rPr>
                <w:spacing w:val="-6"/>
                <w:sz w:val="19"/>
              </w:rPr>
              <w:t> </w:t>
            </w:r>
            <w:r>
              <w:rPr>
                <w:sz w:val="19"/>
              </w:rPr>
              <w:t>involving</w:t>
            </w:r>
            <w:r>
              <w:rPr>
                <w:spacing w:val="-7"/>
                <w:sz w:val="19"/>
              </w:rPr>
              <w:t> </w:t>
            </w:r>
            <w:r>
              <w:rPr>
                <w:sz w:val="19"/>
              </w:rPr>
              <w:t>a</w:t>
            </w:r>
            <w:r>
              <w:rPr>
                <w:spacing w:val="-7"/>
                <w:sz w:val="19"/>
              </w:rPr>
              <w:t> </w:t>
            </w:r>
            <w:r>
              <w:rPr>
                <w:sz w:val="19"/>
              </w:rPr>
              <w:t>breach</w:t>
            </w:r>
            <w:r>
              <w:rPr>
                <w:spacing w:val="-7"/>
                <w:sz w:val="19"/>
              </w:rPr>
              <w:t> </w:t>
            </w:r>
            <w:r>
              <w:rPr>
                <w:sz w:val="19"/>
              </w:rPr>
              <w:t>of </w:t>
            </w:r>
            <w:r>
              <w:rPr>
                <w:spacing w:val="-2"/>
                <w:sz w:val="19"/>
              </w:rPr>
              <w:t>trust…”.</w:t>
            </w:r>
          </w:p>
        </w:tc>
      </w:tr>
      <w:tr>
        <w:trPr>
          <w:trHeight w:val="1319" w:hRule="atLeast"/>
        </w:trPr>
        <w:tc>
          <w:tcPr>
            <w:tcW w:w="1411" w:type="dxa"/>
          </w:tcPr>
          <w:p>
            <w:pPr>
              <w:pStyle w:val="TableParagraph"/>
              <w:spacing w:line="276" w:lineRule="auto"/>
              <w:ind w:right="99"/>
              <w:rPr>
                <w:sz w:val="19"/>
              </w:rPr>
            </w:pPr>
            <w:r>
              <w:rPr>
                <w:sz w:val="19"/>
              </w:rPr>
              <w:t>Section 5 – proposal for the insertion of</w:t>
            </w:r>
            <w:r>
              <w:rPr>
                <w:spacing w:val="-12"/>
                <w:sz w:val="19"/>
              </w:rPr>
              <w:t> </w:t>
            </w:r>
            <w:r>
              <w:rPr>
                <w:sz w:val="19"/>
              </w:rPr>
              <w:t>a</w:t>
            </w:r>
            <w:r>
              <w:rPr>
                <w:spacing w:val="-13"/>
                <w:sz w:val="19"/>
              </w:rPr>
              <w:t> </w:t>
            </w:r>
            <w:r>
              <w:rPr>
                <w:sz w:val="19"/>
              </w:rPr>
              <w:t>new</w:t>
            </w:r>
            <w:r>
              <w:rPr>
                <w:spacing w:val="-13"/>
                <w:sz w:val="19"/>
              </w:rPr>
              <w:t> </w:t>
            </w:r>
            <w:r>
              <w:rPr>
                <w:sz w:val="19"/>
              </w:rPr>
              <w:t>sub-</w:t>
            </w:r>
          </w:p>
          <w:p>
            <w:pPr>
              <w:pStyle w:val="TableParagraph"/>
              <w:rPr>
                <w:sz w:val="19"/>
              </w:rPr>
            </w:pPr>
            <w:r>
              <w:rPr>
                <w:spacing w:val="-2"/>
                <w:sz w:val="19"/>
              </w:rPr>
              <w:t>section</w:t>
            </w:r>
          </w:p>
        </w:tc>
        <w:tc>
          <w:tcPr>
            <w:tcW w:w="3830" w:type="dxa"/>
          </w:tcPr>
          <w:p>
            <w:pPr>
              <w:pStyle w:val="TableParagraph"/>
              <w:spacing w:line="276" w:lineRule="auto"/>
              <w:ind w:right="111"/>
              <w:rPr>
                <w:sz w:val="19"/>
              </w:rPr>
            </w:pPr>
            <w:r>
              <w:rPr>
                <w:sz w:val="19"/>
              </w:rPr>
              <w:t>Section</w:t>
            </w:r>
            <w:r>
              <w:rPr>
                <w:spacing w:val="-5"/>
                <w:sz w:val="19"/>
              </w:rPr>
              <w:t> </w:t>
            </w:r>
            <w:r>
              <w:rPr>
                <w:sz w:val="19"/>
              </w:rPr>
              <w:t>5(f)</w:t>
            </w:r>
            <w:r>
              <w:rPr>
                <w:spacing w:val="-4"/>
                <w:sz w:val="19"/>
              </w:rPr>
              <w:t> </w:t>
            </w:r>
            <w:r>
              <w:rPr>
                <w:sz w:val="19"/>
              </w:rPr>
              <w:t>as</w:t>
            </w:r>
            <w:r>
              <w:rPr>
                <w:spacing w:val="-4"/>
                <w:sz w:val="19"/>
              </w:rPr>
              <w:t> </w:t>
            </w:r>
            <w:r>
              <w:rPr>
                <w:sz w:val="19"/>
              </w:rPr>
              <w:t>currently</w:t>
            </w:r>
            <w:r>
              <w:rPr>
                <w:spacing w:val="-4"/>
                <w:sz w:val="19"/>
              </w:rPr>
              <w:t> </w:t>
            </w:r>
            <w:r>
              <w:rPr>
                <w:sz w:val="19"/>
              </w:rPr>
              <w:t>phrased</w:t>
            </w:r>
            <w:r>
              <w:rPr>
                <w:spacing w:val="-5"/>
                <w:sz w:val="19"/>
              </w:rPr>
              <w:t> </w:t>
            </w:r>
            <w:r>
              <w:rPr>
                <w:sz w:val="19"/>
              </w:rPr>
              <w:t>does</w:t>
            </w:r>
            <w:r>
              <w:rPr>
                <w:spacing w:val="-4"/>
                <w:sz w:val="19"/>
              </w:rPr>
              <w:t> </w:t>
            </w:r>
            <w:r>
              <w:rPr>
                <w:sz w:val="19"/>
              </w:rPr>
              <w:t>not cater</w:t>
            </w:r>
            <w:r>
              <w:rPr>
                <w:spacing w:val="-6"/>
                <w:sz w:val="19"/>
              </w:rPr>
              <w:t> </w:t>
            </w:r>
            <w:r>
              <w:rPr>
                <w:sz w:val="19"/>
              </w:rPr>
              <w:t>for</w:t>
            </w:r>
            <w:r>
              <w:rPr>
                <w:spacing w:val="-6"/>
                <w:sz w:val="19"/>
              </w:rPr>
              <w:t> </w:t>
            </w:r>
            <w:r>
              <w:rPr>
                <w:sz w:val="19"/>
              </w:rPr>
              <w:t>a</w:t>
            </w:r>
            <w:r>
              <w:rPr>
                <w:spacing w:val="-6"/>
                <w:sz w:val="19"/>
              </w:rPr>
              <w:t> </w:t>
            </w:r>
            <w:r>
              <w:rPr>
                <w:sz w:val="19"/>
              </w:rPr>
              <w:t>range</w:t>
            </w:r>
            <w:r>
              <w:rPr>
                <w:spacing w:val="-6"/>
                <w:sz w:val="19"/>
              </w:rPr>
              <w:t> </w:t>
            </w:r>
            <w:r>
              <w:rPr>
                <w:sz w:val="19"/>
              </w:rPr>
              <w:t>of</w:t>
            </w:r>
            <w:r>
              <w:rPr>
                <w:spacing w:val="-6"/>
                <w:sz w:val="19"/>
              </w:rPr>
              <w:t> </w:t>
            </w:r>
            <w:r>
              <w:rPr>
                <w:sz w:val="19"/>
              </w:rPr>
              <w:t>other</w:t>
            </w:r>
            <w:r>
              <w:rPr>
                <w:spacing w:val="-6"/>
                <w:sz w:val="19"/>
              </w:rPr>
              <w:t> </w:t>
            </w:r>
            <w:r>
              <w:rPr>
                <w:sz w:val="19"/>
              </w:rPr>
              <w:t>serious</w:t>
            </w:r>
            <w:r>
              <w:rPr>
                <w:spacing w:val="-6"/>
                <w:sz w:val="19"/>
              </w:rPr>
              <w:t> </w:t>
            </w:r>
            <w:r>
              <w:rPr>
                <w:sz w:val="19"/>
              </w:rPr>
              <w:t>offences such as assault, attempted murder, murder, robbery, intimidation etc.</w:t>
            </w:r>
          </w:p>
        </w:tc>
        <w:tc>
          <w:tcPr>
            <w:tcW w:w="3777" w:type="dxa"/>
          </w:tcPr>
          <w:p>
            <w:pPr>
              <w:pStyle w:val="TableParagraph"/>
              <w:spacing w:line="276" w:lineRule="auto"/>
              <w:ind w:left="105" w:right="103"/>
              <w:rPr>
                <w:sz w:val="19"/>
              </w:rPr>
            </w:pPr>
            <w:r>
              <w:rPr>
                <w:sz w:val="19"/>
              </w:rPr>
              <w:t>We propose an additional subsection: “</w:t>
            </w:r>
            <w:r>
              <w:rPr>
                <w:sz w:val="19"/>
                <w:u w:val="single"/>
              </w:rPr>
              <w:t>5(g)</w:t>
            </w:r>
            <w:r>
              <w:rPr>
                <w:spacing w:val="-5"/>
                <w:sz w:val="19"/>
                <w:u w:val="single"/>
              </w:rPr>
              <w:t> </w:t>
            </w:r>
            <w:r>
              <w:rPr>
                <w:sz w:val="19"/>
                <w:u w:val="single"/>
              </w:rPr>
              <w:t>is</w:t>
            </w:r>
            <w:r>
              <w:rPr>
                <w:spacing w:val="-5"/>
                <w:sz w:val="19"/>
                <w:u w:val="single"/>
              </w:rPr>
              <w:t> </w:t>
            </w:r>
            <w:r>
              <w:rPr>
                <w:sz w:val="19"/>
                <w:u w:val="single"/>
              </w:rPr>
              <w:t>a</w:t>
            </w:r>
            <w:r>
              <w:rPr>
                <w:spacing w:val="-6"/>
                <w:sz w:val="19"/>
                <w:u w:val="single"/>
              </w:rPr>
              <w:t> </w:t>
            </w:r>
            <w:r>
              <w:rPr>
                <w:sz w:val="19"/>
                <w:u w:val="single"/>
              </w:rPr>
              <w:t>person</w:t>
            </w:r>
            <w:r>
              <w:rPr>
                <w:spacing w:val="-6"/>
                <w:sz w:val="19"/>
                <w:u w:val="single"/>
              </w:rPr>
              <w:t> </w:t>
            </w:r>
            <w:r>
              <w:rPr>
                <w:sz w:val="19"/>
                <w:u w:val="single"/>
              </w:rPr>
              <w:t>who</w:t>
            </w:r>
            <w:r>
              <w:rPr>
                <w:spacing w:val="-6"/>
                <w:sz w:val="19"/>
                <w:u w:val="single"/>
              </w:rPr>
              <w:t> </w:t>
            </w:r>
            <w:r>
              <w:rPr>
                <w:sz w:val="19"/>
                <w:u w:val="single"/>
              </w:rPr>
              <w:t>was</w:t>
            </w:r>
            <w:r>
              <w:rPr>
                <w:spacing w:val="-5"/>
                <w:sz w:val="19"/>
                <w:u w:val="single"/>
              </w:rPr>
              <w:t> </w:t>
            </w:r>
            <w:r>
              <w:rPr>
                <w:sz w:val="19"/>
                <w:u w:val="single"/>
              </w:rPr>
              <w:t>at</w:t>
            </w:r>
            <w:r>
              <w:rPr>
                <w:spacing w:val="-5"/>
                <w:sz w:val="19"/>
                <w:u w:val="single"/>
              </w:rPr>
              <w:t> </w:t>
            </w:r>
            <w:r>
              <w:rPr>
                <w:sz w:val="19"/>
                <w:u w:val="single"/>
              </w:rPr>
              <w:t>any</w:t>
            </w:r>
            <w:r>
              <w:rPr>
                <w:spacing w:val="-5"/>
                <w:sz w:val="19"/>
                <w:u w:val="single"/>
              </w:rPr>
              <w:t> </w:t>
            </w:r>
            <w:r>
              <w:rPr>
                <w:sz w:val="19"/>
                <w:u w:val="single"/>
              </w:rPr>
              <w:t>time</w:t>
            </w:r>
            <w:r>
              <w:rPr>
                <w:sz w:val="19"/>
              </w:rPr>
              <w:t> </w:t>
            </w:r>
            <w:r>
              <w:rPr>
                <w:sz w:val="19"/>
                <w:u w:val="single"/>
              </w:rPr>
              <w:t>convicted of a criminal offence</w:t>
            </w:r>
            <w:r>
              <w:rPr>
                <w:sz w:val="19"/>
              </w:rPr>
              <w:t>.”</w:t>
            </w:r>
          </w:p>
        </w:tc>
      </w:tr>
    </w:tbl>
    <w:p>
      <w:pPr>
        <w:pStyle w:val="BodyText"/>
        <w:spacing w:before="3"/>
        <w:rPr>
          <w:sz w:val="23"/>
        </w:rPr>
      </w:pPr>
    </w:p>
    <w:p>
      <w:pPr>
        <w:spacing w:line="264" w:lineRule="auto" w:before="0"/>
        <w:ind w:left="120" w:right="182" w:firstLine="0"/>
        <w:jc w:val="left"/>
        <w:rPr>
          <w:sz w:val="22"/>
        </w:rPr>
      </w:pPr>
      <w:r>
        <w:rPr>
          <w:spacing w:val="-4"/>
          <w:sz w:val="22"/>
        </w:rPr>
        <w:t>Section</w:t>
      </w:r>
      <w:r>
        <w:rPr>
          <w:spacing w:val="-10"/>
          <w:sz w:val="22"/>
        </w:rPr>
        <w:t> </w:t>
      </w:r>
      <w:r>
        <w:rPr>
          <w:spacing w:val="-4"/>
          <w:sz w:val="22"/>
        </w:rPr>
        <w:t>6:</w:t>
      </w:r>
      <w:r>
        <w:rPr>
          <w:spacing w:val="-10"/>
          <w:sz w:val="22"/>
        </w:rPr>
        <w:t> </w:t>
      </w:r>
      <w:r>
        <w:rPr>
          <w:spacing w:val="-4"/>
          <w:sz w:val="22"/>
        </w:rPr>
        <w:t>Limitation</w:t>
      </w:r>
      <w:r>
        <w:rPr>
          <w:spacing w:val="-10"/>
          <w:sz w:val="22"/>
        </w:rPr>
        <w:t> </w:t>
      </w:r>
      <w:r>
        <w:rPr>
          <w:spacing w:val="-4"/>
          <w:sz w:val="22"/>
        </w:rPr>
        <w:t>on</w:t>
      </w:r>
      <w:r>
        <w:rPr>
          <w:spacing w:val="-10"/>
          <w:sz w:val="22"/>
        </w:rPr>
        <w:t> </w:t>
      </w:r>
      <w:r>
        <w:rPr>
          <w:spacing w:val="-4"/>
          <w:sz w:val="22"/>
        </w:rPr>
        <w:t>performing</w:t>
      </w:r>
      <w:r>
        <w:rPr>
          <w:spacing w:val="-10"/>
          <w:sz w:val="22"/>
        </w:rPr>
        <w:t> </w:t>
      </w:r>
      <w:r>
        <w:rPr>
          <w:spacing w:val="-4"/>
          <w:sz w:val="22"/>
        </w:rPr>
        <w:t>other</w:t>
      </w:r>
      <w:r>
        <w:rPr>
          <w:spacing w:val="-10"/>
          <w:sz w:val="22"/>
        </w:rPr>
        <w:t> </w:t>
      </w:r>
      <w:r>
        <w:rPr>
          <w:spacing w:val="-4"/>
          <w:sz w:val="22"/>
        </w:rPr>
        <w:t>work</w:t>
      </w:r>
      <w:r>
        <w:rPr>
          <w:spacing w:val="-10"/>
          <w:sz w:val="22"/>
        </w:rPr>
        <w:t> </w:t>
      </w:r>
      <w:r>
        <w:rPr>
          <w:spacing w:val="-4"/>
          <w:sz w:val="22"/>
        </w:rPr>
        <w:t>by</w:t>
      </w:r>
      <w:r>
        <w:rPr>
          <w:spacing w:val="-10"/>
          <w:sz w:val="22"/>
        </w:rPr>
        <w:t> </w:t>
      </w:r>
      <w:r>
        <w:rPr>
          <w:spacing w:val="-4"/>
          <w:sz w:val="22"/>
        </w:rPr>
        <w:t>commissioners,</w:t>
      </w:r>
      <w:r>
        <w:rPr>
          <w:spacing w:val="-10"/>
          <w:sz w:val="22"/>
        </w:rPr>
        <w:t> </w:t>
      </w:r>
      <w:r>
        <w:rPr>
          <w:spacing w:val="-4"/>
          <w:sz w:val="22"/>
        </w:rPr>
        <w:t>renewal</w:t>
      </w:r>
      <w:r>
        <w:rPr>
          <w:spacing w:val="-10"/>
          <w:sz w:val="22"/>
        </w:rPr>
        <w:t> </w:t>
      </w:r>
      <w:r>
        <w:rPr>
          <w:spacing w:val="-4"/>
          <w:sz w:val="22"/>
        </w:rPr>
        <w:t>of</w:t>
      </w:r>
      <w:r>
        <w:rPr>
          <w:spacing w:val="-10"/>
          <w:sz w:val="22"/>
        </w:rPr>
        <w:t> </w:t>
      </w:r>
      <w:r>
        <w:rPr>
          <w:spacing w:val="-4"/>
          <w:sz w:val="22"/>
        </w:rPr>
        <w:t>term</w:t>
      </w:r>
      <w:r>
        <w:rPr>
          <w:spacing w:val="-11"/>
          <w:sz w:val="22"/>
        </w:rPr>
        <w:t> </w:t>
      </w:r>
      <w:r>
        <w:rPr>
          <w:spacing w:val="-4"/>
          <w:sz w:val="22"/>
        </w:rPr>
        <w:t>of</w:t>
      </w:r>
      <w:r>
        <w:rPr>
          <w:spacing w:val="-10"/>
          <w:sz w:val="22"/>
        </w:rPr>
        <w:t> </w:t>
      </w:r>
      <w:r>
        <w:rPr>
          <w:spacing w:val="-4"/>
          <w:sz w:val="22"/>
        </w:rPr>
        <w:t>office</w:t>
      </w:r>
      <w:r>
        <w:rPr>
          <w:spacing w:val="-10"/>
          <w:sz w:val="22"/>
        </w:rPr>
        <w:t> </w:t>
      </w:r>
      <w:r>
        <w:rPr>
          <w:spacing w:val="-4"/>
          <w:sz w:val="22"/>
        </w:rPr>
        <w:t>of </w:t>
      </w:r>
      <w:r>
        <w:rPr>
          <w:sz w:val="22"/>
        </w:rPr>
        <w:t>commissioners</w:t>
      </w:r>
      <w:r>
        <w:rPr>
          <w:spacing w:val="-18"/>
          <w:sz w:val="22"/>
        </w:rPr>
        <w:t> </w:t>
      </w:r>
      <w:r>
        <w:rPr>
          <w:sz w:val="22"/>
        </w:rPr>
        <w:t>and</w:t>
      </w:r>
      <w:r>
        <w:rPr>
          <w:spacing w:val="-17"/>
          <w:sz w:val="22"/>
        </w:rPr>
        <w:t> </w:t>
      </w:r>
      <w:r>
        <w:rPr>
          <w:sz w:val="22"/>
        </w:rPr>
        <w:t>vacation</w:t>
      </w:r>
      <w:r>
        <w:rPr>
          <w:spacing w:val="-17"/>
          <w:sz w:val="22"/>
        </w:rPr>
        <w:t> </w:t>
      </w:r>
      <w:r>
        <w:rPr>
          <w:sz w:val="22"/>
        </w:rPr>
        <w:t>of</w:t>
      </w:r>
      <w:r>
        <w:rPr>
          <w:spacing w:val="-17"/>
          <w:sz w:val="22"/>
        </w:rPr>
        <w:t> </w:t>
      </w:r>
      <w:r>
        <w:rPr>
          <w:sz w:val="22"/>
        </w:rPr>
        <w:t>office</w:t>
      </w:r>
      <w:r>
        <w:rPr>
          <w:spacing w:val="-17"/>
          <w:sz w:val="22"/>
        </w:rPr>
        <w:t> </w:t>
      </w:r>
      <w:r>
        <w:rPr>
          <w:sz w:val="22"/>
        </w:rPr>
        <w:t>by</w:t>
      </w:r>
      <w:r>
        <w:rPr>
          <w:spacing w:val="-18"/>
          <w:sz w:val="22"/>
        </w:rPr>
        <w:t> </w:t>
      </w:r>
      <w:r>
        <w:rPr>
          <w:sz w:val="22"/>
        </w:rPr>
        <w:t>commissioners</w:t>
      </w:r>
    </w:p>
    <w:p>
      <w:pPr>
        <w:pStyle w:val="BodyText"/>
        <w:spacing w:before="8" w:after="1"/>
        <w:rPr>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8" w:hRule="atLeast"/>
        </w:trPr>
        <w:tc>
          <w:tcPr>
            <w:tcW w:w="1411" w:type="dxa"/>
          </w:tcPr>
          <w:p>
            <w:pPr>
              <w:pStyle w:val="TableParagraph"/>
              <w:spacing w:before="6"/>
              <w:rPr>
                <w:b/>
                <w:sz w:val="20"/>
              </w:rPr>
            </w:pPr>
            <w:r>
              <w:rPr>
                <w:b/>
                <w:spacing w:val="-2"/>
                <w:sz w:val="20"/>
              </w:rPr>
              <w:t>Section</w:t>
            </w:r>
          </w:p>
        </w:tc>
        <w:tc>
          <w:tcPr>
            <w:tcW w:w="3830" w:type="dxa"/>
          </w:tcPr>
          <w:p>
            <w:pPr>
              <w:pStyle w:val="TableParagraph"/>
              <w:spacing w:before="6"/>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spacing w:before="6"/>
              <w:ind w:left="105"/>
              <w:rPr>
                <w:b/>
                <w:sz w:val="20"/>
              </w:rPr>
            </w:pPr>
            <w:r>
              <w:rPr>
                <w:b/>
                <w:sz w:val="20"/>
              </w:rPr>
              <w:t>Suggested</w:t>
            </w:r>
            <w:r>
              <w:rPr>
                <w:b/>
                <w:spacing w:val="-11"/>
                <w:sz w:val="20"/>
              </w:rPr>
              <w:t> </w:t>
            </w:r>
            <w:r>
              <w:rPr>
                <w:b/>
                <w:spacing w:val="-2"/>
                <w:sz w:val="20"/>
              </w:rPr>
              <w:t>amendment</w:t>
            </w:r>
          </w:p>
        </w:tc>
      </w:tr>
      <w:tr>
        <w:trPr>
          <w:trHeight w:val="3695" w:hRule="atLeast"/>
        </w:trPr>
        <w:tc>
          <w:tcPr>
            <w:tcW w:w="1411" w:type="dxa"/>
          </w:tcPr>
          <w:p>
            <w:pPr>
              <w:pStyle w:val="TableParagraph"/>
              <w:rPr>
                <w:sz w:val="19"/>
              </w:rPr>
            </w:pPr>
            <w:r>
              <w:rPr>
                <w:sz w:val="19"/>
              </w:rPr>
              <w:t>Section</w:t>
            </w:r>
            <w:r>
              <w:rPr>
                <w:spacing w:val="-4"/>
                <w:sz w:val="19"/>
              </w:rPr>
              <w:t> 6(1)</w:t>
            </w:r>
          </w:p>
        </w:tc>
        <w:tc>
          <w:tcPr>
            <w:tcW w:w="3830" w:type="dxa"/>
          </w:tcPr>
          <w:p>
            <w:pPr>
              <w:pStyle w:val="TableParagraph"/>
              <w:spacing w:line="271" w:lineRule="auto"/>
              <w:ind w:right="101"/>
              <w:rPr>
                <w:sz w:val="20"/>
              </w:rPr>
            </w:pPr>
            <w:r>
              <w:rPr>
                <w:sz w:val="19"/>
              </w:rPr>
              <w:t>We propose that clause 6(1)(b) should be amended such that no remunerative work outside the duties of his or her office is allowed.</w:t>
            </w:r>
            <w:r>
              <w:rPr>
                <w:spacing w:val="-1"/>
                <w:sz w:val="19"/>
              </w:rPr>
              <w:t> </w:t>
            </w:r>
            <w:r>
              <w:rPr>
                <w:sz w:val="19"/>
              </w:rPr>
              <w:t>It</w:t>
            </w:r>
            <w:r>
              <w:rPr>
                <w:spacing w:val="-1"/>
                <w:sz w:val="19"/>
              </w:rPr>
              <w:t> </w:t>
            </w:r>
            <w:r>
              <w:rPr>
                <w:sz w:val="19"/>
              </w:rPr>
              <w:t>is</w:t>
            </w:r>
            <w:r>
              <w:rPr>
                <w:spacing w:val="-1"/>
                <w:sz w:val="19"/>
              </w:rPr>
              <w:t> </w:t>
            </w:r>
            <w:r>
              <w:rPr>
                <w:sz w:val="19"/>
              </w:rPr>
              <w:t>not</w:t>
            </w:r>
            <w:r>
              <w:rPr>
                <w:spacing w:val="-1"/>
                <w:sz w:val="19"/>
              </w:rPr>
              <w:t> </w:t>
            </w:r>
            <w:r>
              <w:rPr>
                <w:sz w:val="19"/>
              </w:rPr>
              <w:t>clear</w:t>
            </w:r>
            <w:r>
              <w:rPr>
                <w:spacing w:val="-1"/>
                <w:sz w:val="19"/>
              </w:rPr>
              <w:t> </w:t>
            </w:r>
            <w:r>
              <w:rPr>
                <w:sz w:val="19"/>
              </w:rPr>
              <w:t>what</w:t>
            </w:r>
            <w:r>
              <w:rPr>
                <w:spacing w:val="-1"/>
                <w:sz w:val="19"/>
              </w:rPr>
              <w:t> </w:t>
            </w:r>
            <w:r>
              <w:rPr>
                <w:sz w:val="19"/>
              </w:rPr>
              <w:t>circumstances the</w:t>
            </w:r>
            <w:r>
              <w:rPr>
                <w:spacing w:val="-6"/>
                <w:sz w:val="19"/>
              </w:rPr>
              <w:t> </w:t>
            </w:r>
            <w:r>
              <w:rPr>
                <w:sz w:val="19"/>
              </w:rPr>
              <w:t>Bill</w:t>
            </w:r>
            <w:r>
              <w:rPr>
                <w:spacing w:val="-5"/>
                <w:sz w:val="19"/>
              </w:rPr>
              <w:t> </w:t>
            </w:r>
            <w:r>
              <w:rPr>
                <w:sz w:val="19"/>
              </w:rPr>
              <w:t>is</w:t>
            </w:r>
            <w:r>
              <w:rPr>
                <w:spacing w:val="-5"/>
                <w:sz w:val="19"/>
              </w:rPr>
              <w:t> </w:t>
            </w:r>
            <w:r>
              <w:rPr>
                <w:sz w:val="19"/>
              </w:rPr>
              <w:t>envisioning</w:t>
            </w:r>
            <w:r>
              <w:rPr>
                <w:spacing w:val="-6"/>
                <w:sz w:val="19"/>
              </w:rPr>
              <w:t> </w:t>
            </w:r>
            <w:r>
              <w:rPr>
                <w:sz w:val="19"/>
              </w:rPr>
              <w:t>that</w:t>
            </w:r>
            <w:r>
              <w:rPr>
                <w:spacing w:val="-5"/>
                <w:sz w:val="19"/>
              </w:rPr>
              <w:t> </w:t>
            </w:r>
            <w:r>
              <w:rPr>
                <w:sz w:val="19"/>
              </w:rPr>
              <w:t>might</w:t>
            </w:r>
            <w:r>
              <w:rPr>
                <w:spacing w:val="-5"/>
                <w:sz w:val="19"/>
              </w:rPr>
              <w:t> </w:t>
            </w:r>
            <w:r>
              <w:rPr>
                <w:sz w:val="19"/>
              </w:rPr>
              <w:t>justify</w:t>
            </w:r>
            <w:r>
              <w:rPr>
                <w:spacing w:val="-6"/>
                <w:sz w:val="19"/>
              </w:rPr>
              <w:t> </w:t>
            </w:r>
            <w:r>
              <w:rPr>
                <w:sz w:val="19"/>
              </w:rPr>
              <w:t>this clause, but remunerative work outside their official duties detracts from those duties, and it is potentially rife with conflicts. </w:t>
            </w:r>
            <w:r>
              <w:rPr>
                <w:sz w:val="20"/>
              </w:rPr>
              <w:t>Furthermore, the fact that the President will be responsible for </w:t>
            </w:r>
            <w:r>
              <w:rPr>
                <w:spacing w:val="-4"/>
                <w:sz w:val="20"/>
              </w:rPr>
              <w:t>authorising</w:t>
            </w:r>
            <w:r>
              <w:rPr>
                <w:spacing w:val="-12"/>
                <w:sz w:val="20"/>
              </w:rPr>
              <w:t> </w:t>
            </w:r>
            <w:r>
              <w:rPr>
                <w:spacing w:val="-4"/>
                <w:sz w:val="20"/>
              </w:rPr>
              <w:t>this</w:t>
            </w:r>
            <w:r>
              <w:rPr>
                <w:spacing w:val="-12"/>
                <w:sz w:val="20"/>
              </w:rPr>
              <w:t> </w:t>
            </w:r>
            <w:r>
              <w:rPr>
                <w:spacing w:val="-4"/>
                <w:sz w:val="20"/>
              </w:rPr>
              <w:t>work</w:t>
            </w:r>
            <w:r>
              <w:rPr>
                <w:spacing w:val="-11"/>
                <w:sz w:val="20"/>
              </w:rPr>
              <w:t> </w:t>
            </w:r>
            <w:r>
              <w:rPr>
                <w:spacing w:val="-4"/>
                <w:sz w:val="20"/>
              </w:rPr>
              <w:t>creates</w:t>
            </w:r>
            <w:r>
              <w:rPr>
                <w:spacing w:val="-12"/>
                <w:sz w:val="20"/>
              </w:rPr>
              <w:t> </w:t>
            </w:r>
            <w:r>
              <w:rPr>
                <w:spacing w:val="-4"/>
                <w:sz w:val="20"/>
              </w:rPr>
              <w:t>inappropriate </w:t>
            </w:r>
            <w:r>
              <w:rPr>
                <w:sz w:val="20"/>
              </w:rPr>
              <w:t>political leverage over what are</w:t>
            </w:r>
            <w:r>
              <w:rPr>
                <w:sz w:val="20"/>
              </w:rPr>
              <w:t> constituted</w:t>
            </w:r>
            <w:r>
              <w:rPr>
                <w:spacing w:val="-9"/>
                <w:sz w:val="20"/>
              </w:rPr>
              <w:t> </w:t>
            </w:r>
            <w:r>
              <w:rPr>
                <w:sz w:val="20"/>
              </w:rPr>
              <w:t>as</w:t>
            </w:r>
            <w:r>
              <w:rPr>
                <w:spacing w:val="-8"/>
                <w:sz w:val="20"/>
              </w:rPr>
              <w:t> </w:t>
            </w:r>
            <w:r>
              <w:rPr>
                <w:sz w:val="20"/>
              </w:rPr>
              <w:t>politically</w:t>
            </w:r>
            <w:r>
              <w:rPr>
                <w:spacing w:val="-9"/>
                <w:sz w:val="20"/>
              </w:rPr>
              <w:t> </w:t>
            </w:r>
            <w:r>
              <w:rPr>
                <w:sz w:val="20"/>
              </w:rPr>
              <w:t>independent</w:t>
            </w:r>
          </w:p>
          <w:p>
            <w:pPr>
              <w:pStyle w:val="TableParagraph"/>
              <w:spacing w:line="226" w:lineRule="exact" w:before="0"/>
              <w:rPr>
                <w:sz w:val="20"/>
              </w:rPr>
            </w:pPr>
            <w:r>
              <w:rPr>
                <w:spacing w:val="-2"/>
                <w:sz w:val="20"/>
              </w:rPr>
              <w:t>positions.</w:t>
            </w:r>
          </w:p>
        </w:tc>
        <w:tc>
          <w:tcPr>
            <w:tcW w:w="3777" w:type="dxa"/>
          </w:tcPr>
          <w:p>
            <w:pPr>
              <w:pStyle w:val="TableParagraph"/>
              <w:spacing w:line="276" w:lineRule="auto"/>
              <w:ind w:left="105" w:right="209"/>
              <w:rPr>
                <w:sz w:val="19"/>
              </w:rPr>
            </w:pPr>
            <w:r>
              <w:rPr>
                <w:sz w:val="19"/>
              </w:rPr>
              <w:t>We propose amending section 6(1) so that</w:t>
            </w:r>
            <w:r>
              <w:rPr>
                <w:spacing w:val="-6"/>
                <w:sz w:val="19"/>
              </w:rPr>
              <w:t> </w:t>
            </w:r>
            <w:r>
              <w:rPr>
                <w:sz w:val="19"/>
              </w:rPr>
              <w:t>it</w:t>
            </w:r>
            <w:r>
              <w:rPr>
                <w:spacing w:val="-6"/>
                <w:sz w:val="19"/>
              </w:rPr>
              <w:t> </w:t>
            </w:r>
            <w:r>
              <w:rPr>
                <w:sz w:val="19"/>
              </w:rPr>
              <w:t>reads,</w:t>
            </w:r>
            <w:r>
              <w:rPr>
                <w:spacing w:val="-6"/>
                <w:sz w:val="19"/>
              </w:rPr>
              <w:t> </w:t>
            </w:r>
            <w:r>
              <w:rPr>
                <w:sz w:val="19"/>
              </w:rPr>
              <w:t>“A</w:t>
            </w:r>
            <w:r>
              <w:rPr>
                <w:spacing w:val="-7"/>
                <w:sz w:val="19"/>
              </w:rPr>
              <w:t> </w:t>
            </w:r>
            <w:r>
              <w:rPr>
                <w:sz w:val="19"/>
              </w:rPr>
              <w:t>commissioner</w:t>
            </w:r>
            <w:r>
              <w:rPr>
                <w:spacing w:val="-6"/>
                <w:sz w:val="19"/>
              </w:rPr>
              <w:t> </w:t>
            </w:r>
            <w:r>
              <w:rPr>
                <w:sz w:val="19"/>
              </w:rPr>
              <w:t>may</w:t>
            </w:r>
            <w:r>
              <w:rPr>
                <w:spacing w:val="-7"/>
                <w:sz w:val="19"/>
              </w:rPr>
              <w:t> </w:t>
            </w:r>
            <w:r>
              <w:rPr>
                <w:sz w:val="19"/>
              </w:rPr>
              <w:t>not—</w:t>
            </w:r>
          </w:p>
          <w:p>
            <w:pPr>
              <w:pStyle w:val="TableParagraph"/>
              <w:numPr>
                <w:ilvl w:val="0"/>
                <w:numId w:val="2"/>
              </w:numPr>
              <w:tabs>
                <w:tab w:pos="409" w:val="left" w:leader="none"/>
              </w:tabs>
              <w:spacing w:line="276" w:lineRule="auto" w:before="1" w:after="0"/>
              <w:ind w:left="105" w:right="151" w:firstLine="0"/>
              <w:jc w:val="left"/>
              <w:rPr>
                <w:sz w:val="19"/>
              </w:rPr>
            </w:pPr>
            <w:r>
              <w:rPr>
                <w:sz w:val="19"/>
              </w:rPr>
              <w:t>hold office in any political party or political</w:t>
            </w:r>
            <w:r>
              <w:rPr>
                <w:spacing w:val="-5"/>
                <w:sz w:val="19"/>
              </w:rPr>
              <w:t> </w:t>
            </w:r>
            <w:r>
              <w:rPr>
                <w:sz w:val="19"/>
              </w:rPr>
              <w:t>organisation</w:t>
            </w:r>
            <w:r>
              <w:rPr>
                <w:spacing w:val="-6"/>
                <w:sz w:val="19"/>
              </w:rPr>
              <w:t> </w:t>
            </w:r>
            <w:r>
              <w:rPr>
                <w:sz w:val="19"/>
              </w:rPr>
              <w:t>or</w:t>
            </w:r>
            <w:r>
              <w:rPr>
                <w:spacing w:val="-5"/>
                <w:sz w:val="19"/>
              </w:rPr>
              <w:t> </w:t>
            </w:r>
            <w:r>
              <w:rPr>
                <w:sz w:val="19"/>
              </w:rPr>
              <w:t>be</w:t>
            </w:r>
            <w:r>
              <w:rPr>
                <w:spacing w:val="-6"/>
                <w:sz w:val="19"/>
              </w:rPr>
              <w:t> </w:t>
            </w:r>
            <w:r>
              <w:rPr>
                <w:sz w:val="19"/>
              </w:rPr>
              <w:t>a</w:t>
            </w:r>
            <w:r>
              <w:rPr>
                <w:spacing w:val="-6"/>
                <w:sz w:val="19"/>
              </w:rPr>
              <w:t> </w:t>
            </w:r>
            <w:r>
              <w:rPr>
                <w:sz w:val="19"/>
              </w:rPr>
              <w:t>member</w:t>
            </w:r>
            <w:r>
              <w:rPr>
                <w:spacing w:val="-5"/>
                <w:sz w:val="19"/>
              </w:rPr>
              <w:t> </w:t>
            </w:r>
            <w:r>
              <w:rPr>
                <w:sz w:val="19"/>
              </w:rPr>
              <w:t>of</w:t>
            </w:r>
            <w:r>
              <w:rPr>
                <w:spacing w:val="-5"/>
                <w:sz w:val="19"/>
              </w:rPr>
              <w:t> </w:t>
            </w:r>
            <w:r>
              <w:rPr>
                <w:sz w:val="19"/>
              </w:rPr>
              <w:t>a structure of any political party or political organisation; or</w:t>
            </w:r>
          </w:p>
          <w:p>
            <w:pPr>
              <w:pStyle w:val="TableParagraph"/>
              <w:numPr>
                <w:ilvl w:val="0"/>
                <w:numId w:val="2"/>
              </w:numPr>
              <w:tabs>
                <w:tab w:pos="413" w:val="left" w:leader="none"/>
              </w:tabs>
              <w:spacing w:line="276" w:lineRule="auto" w:before="1" w:after="0"/>
              <w:ind w:left="105" w:right="340" w:firstLine="0"/>
              <w:jc w:val="left"/>
              <w:rPr>
                <w:sz w:val="19"/>
              </w:rPr>
            </w:pPr>
            <w:r>
              <w:rPr>
                <w:b/>
                <w:sz w:val="19"/>
              </w:rPr>
              <w:t>[without</w:t>
            </w:r>
            <w:r>
              <w:rPr>
                <w:b/>
                <w:spacing w:val="-9"/>
                <w:sz w:val="19"/>
              </w:rPr>
              <w:t> </w:t>
            </w:r>
            <w:r>
              <w:rPr>
                <w:b/>
                <w:sz w:val="19"/>
              </w:rPr>
              <w:t>the</w:t>
            </w:r>
            <w:r>
              <w:rPr>
                <w:b/>
                <w:spacing w:val="-10"/>
                <w:sz w:val="19"/>
              </w:rPr>
              <w:t> </w:t>
            </w:r>
            <w:r>
              <w:rPr>
                <w:b/>
                <w:sz w:val="19"/>
              </w:rPr>
              <w:t>written</w:t>
            </w:r>
            <w:r>
              <w:rPr>
                <w:b/>
                <w:spacing w:val="-10"/>
                <w:sz w:val="19"/>
              </w:rPr>
              <w:t> </w:t>
            </w:r>
            <w:r>
              <w:rPr>
                <w:b/>
                <w:sz w:val="19"/>
              </w:rPr>
              <w:t>consent</w:t>
            </w:r>
            <w:r>
              <w:rPr>
                <w:b/>
                <w:spacing w:val="-9"/>
                <w:sz w:val="19"/>
              </w:rPr>
              <w:t> </w:t>
            </w:r>
            <w:r>
              <w:rPr>
                <w:b/>
                <w:sz w:val="19"/>
              </w:rPr>
              <w:t>of the President] </w:t>
            </w:r>
            <w:r>
              <w:rPr>
                <w:sz w:val="19"/>
              </w:rPr>
              <w:t>perform or engage himself or herself to perform any remunerative work outside of official </w:t>
            </w:r>
            <w:r>
              <w:rPr>
                <w:spacing w:val="-2"/>
                <w:sz w:val="19"/>
              </w:rPr>
              <w:t>duties.”</w:t>
            </w:r>
          </w:p>
        </w:tc>
      </w:tr>
    </w:tbl>
    <w:p>
      <w:pPr>
        <w:spacing w:after="0" w:line="276" w:lineRule="auto"/>
        <w:jc w:val="left"/>
        <w:rPr>
          <w:sz w:val="19"/>
        </w:rPr>
        <w:sectPr>
          <w:pgSz w:w="11910" w:h="16840"/>
          <w:pgMar w:header="0" w:footer="1814" w:top="1620" w:bottom="2080" w:left="1320" w:right="1320"/>
        </w:sectPr>
      </w:pPr>
    </w:p>
    <w:p>
      <w:pPr>
        <w:spacing w:before="77"/>
        <w:ind w:left="120" w:right="0" w:firstLine="0"/>
        <w:jc w:val="left"/>
        <w:rPr>
          <w:sz w:val="22"/>
        </w:rPr>
      </w:pPr>
      <w:r>
        <w:rPr>
          <w:spacing w:val="-4"/>
          <w:sz w:val="22"/>
        </w:rPr>
        <w:t>Section</w:t>
      </w:r>
      <w:r>
        <w:rPr>
          <w:spacing w:val="-9"/>
          <w:sz w:val="22"/>
        </w:rPr>
        <w:t> </w:t>
      </w:r>
      <w:r>
        <w:rPr>
          <w:spacing w:val="-4"/>
          <w:sz w:val="22"/>
        </w:rPr>
        <w:t>10:</w:t>
      </w:r>
      <w:r>
        <w:rPr>
          <w:spacing w:val="-9"/>
          <w:sz w:val="22"/>
        </w:rPr>
        <w:t> </w:t>
      </w:r>
      <w:r>
        <w:rPr>
          <w:spacing w:val="-4"/>
          <w:sz w:val="22"/>
        </w:rPr>
        <w:t>Investigations</w:t>
      </w:r>
      <w:r>
        <w:rPr>
          <w:spacing w:val="-9"/>
          <w:sz w:val="22"/>
        </w:rPr>
        <w:t> </w:t>
      </w:r>
      <w:r>
        <w:rPr>
          <w:spacing w:val="-4"/>
          <w:sz w:val="22"/>
        </w:rPr>
        <w:t>by</w:t>
      </w:r>
      <w:r>
        <w:rPr>
          <w:spacing w:val="-9"/>
          <w:sz w:val="22"/>
        </w:rPr>
        <w:t> </w:t>
      </w:r>
      <w:r>
        <w:rPr>
          <w:spacing w:val="-4"/>
          <w:sz w:val="22"/>
        </w:rPr>
        <w:t>the</w:t>
      </w:r>
      <w:r>
        <w:rPr>
          <w:spacing w:val="-9"/>
          <w:sz w:val="22"/>
        </w:rPr>
        <w:t> </w:t>
      </w:r>
      <w:r>
        <w:rPr>
          <w:spacing w:val="-4"/>
          <w:sz w:val="22"/>
        </w:rPr>
        <w:t>Commission</w:t>
      </w:r>
    </w:p>
    <w:p>
      <w:pPr>
        <w:pStyle w:val="BodyText"/>
        <w:spacing w:before="10" w:after="1"/>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7" w:hRule="atLeast"/>
        </w:trPr>
        <w:tc>
          <w:tcPr>
            <w:tcW w:w="1411" w:type="dxa"/>
          </w:tcPr>
          <w:p>
            <w:pPr>
              <w:pStyle w:val="TableParagraph"/>
              <w:spacing w:before="6"/>
              <w:rPr>
                <w:b/>
                <w:sz w:val="20"/>
              </w:rPr>
            </w:pPr>
            <w:r>
              <w:rPr>
                <w:b/>
                <w:spacing w:val="-2"/>
                <w:sz w:val="20"/>
              </w:rPr>
              <w:t>Section</w:t>
            </w:r>
          </w:p>
        </w:tc>
        <w:tc>
          <w:tcPr>
            <w:tcW w:w="3830" w:type="dxa"/>
          </w:tcPr>
          <w:p>
            <w:pPr>
              <w:pStyle w:val="TableParagraph"/>
              <w:spacing w:before="6"/>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spacing w:before="6"/>
              <w:ind w:left="105"/>
              <w:rPr>
                <w:b/>
                <w:sz w:val="20"/>
              </w:rPr>
            </w:pPr>
            <w:r>
              <w:rPr>
                <w:b/>
                <w:sz w:val="20"/>
              </w:rPr>
              <w:t>Suggested</w:t>
            </w:r>
            <w:r>
              <w:rPr>
                <w:b/>
                <w:spacing w:val="-11"/>
                <w:sz w:val="20"/>
              </w:rPr>
              <w:t> </w:t>
            </w:r>
            <w:r>
              <w:rPr>
                <w:b/>
                <w:spacing w:val="-2"/>
                <w:sz w:val="20"/>
              </w:rPr>
              <w:t>amendment</w:t>
            </w:r>
          </w:p>
        </w:tc>
      </w:tr>
      <w:tr>
        <w:trPr>
          <w:trHeight w:val="7386" w:hRule="atLeast"/>
        </w:trPr>
        <w:tc>
          <w:tcPr>
            <w:tcW w:w="1411" w:type="dxa"/>
          </w:tcPr>
          <w:p>
            <w:pPr>
              <w:pStyle w:val="TableParagraph"/>
              <w:rPr>
                <w:sz w:val="19"/>
              </w:rPr>
            </w:pPr>
            <w:r>
              <w:rPr>
                <w:sz w:val="19"/>
              </w:rPr>
              <w:t>Section</w:t>
            </w:r>
            <w:r>
              <w:rPr>
                <w:spacing w:val="-4"/>
                <w:sz w:val="19"/>
              </w:rPr>
              <w:t> </w:t>
            </w:r>
            <w:r>
              <w:rPr>
                <w:spacing w:val="-5"/>
                <w:sz w:val="19"/>
              </w:rPr>
              <w:t>10</w:t>
            </w:r>
          </w:p>
        </w:tc>
        <w:tc>
          <w:tcPr>
            <w:tcW w:w="3830" w:type="dxa"/>
          </w:tcPr>
          <w:p>
            <w:pPr>
              <w:pStyle w:val="TableParagraph"/>
              <w:spacing w:line="276" w:lineRule="auto"/>
              <w:ind w:right="158"/>
              <w:rPr>
                <w:sz w:val="19"/>
              </w:rPr>
            </w:pPr>
            <w:r>
              <w:rPr>
                <w:sz w:val="19"/>
              </w:rPr>
              <w:t>Section 10 of the Bill deals with investigations by the Commission, and Section 13 deals with reporting by Executive Authorities (and others) on recommendations,</w:t>
            </w:r>
            <w:r>
              <w:rPr>
                <w:spacing w:val="-9"/>
                <w:sz w:val="19"/>
              </w:rPr>
              <w:t> </w:t>
            </w:r>
            <w:r>
              <w:rPr>
                <w:sz w:val="19"/>
              </w:rPr>
              <w:t>directions,</w:t>
            </w:r>
            <w:r>
              <w:rPr>
                <w:spacing w:val="-9"/>
                <w:sz w:val="19"/>
              </w:rPr>
              <w:t> </w:t>
            </w:r>
            <w:r>
              <w:rPr>
                <w:sz w:val="19"/>
              </w:rPr>
              <w:t>and</w:t>
            </w:r>
            <w:r>
              <w:rPr>
                <w:spacing w:val="-10"/>
                <w:sz w:val="19"/>
              </w:rPr>
              <w:t> </w:t>
            </w:r>
            <w:r>
              <w:rPr>
                <w:sz w:val="19"/>
              </w:rPr>
              <w:t>so</w:t>
            </w:r>
            <w:r>
              <w:rPr>
                <w:spacing w:val="-9"/>
                <w:sz w:val="19"/>
              </w:rPr>
              <w:t> </w:t>
            </w:r>
            <w:r>
              <w:rPr>
                <w:sz w:val="19"/>
              </w:rPr>
              <w:t>forth issued by the Commission. Section 35 of the Public Service Act deals with investigations of grievances in the public service. And related amendments are proposed for the Municipal Systems Act (as</w:t>
            </w:r>
            <w:r>
              <w:rPr>
                <w:spacing w:val="-3"/>
                <w:sz w:val="19"/>
              </w:rPr>
              <w:t> </w:t>
            </w:r>
            <w:r>
              <w:rPr>
                <w:sz w:val="19"/>
              </w:rPr>
              <w:t>outlined</w:t>
            </w:r>
            <w:r>
              <w:rPr>
                <w:spacing w:val="-4"/>
                <w:sz w:val="19"/>
              </w:rPr>
              <w:t> </w:t>
            </w:r>
            <w:r>
              <w:rPr>
                <w:sz w:val="19"/>
              </w:rPr>
              <w:t>in</w:t>
            </w:r>
            <w:r>
              <w:rPr>
                <w:spacing w:val="-4"/>
                <w:sz w:val="19"/>
              </w:rPr>
              <w:t> </w:t>
            </w:r>
            <w:r>
              <w:rPr>
                <w:sz w:val="19"/>
              </w:rPr>
              <w:t>Schedule</w:t>
            </w:r>
            <w:r>
              <w:rPr>
                <w:spacing w:val="-4"/>
                <w:sz w:val="19"/>
              </w:rPr>
              <w:t> </w:t>
            </w:r>
            <w:r>
              <w:rPr>
                <w:sz w:val="19"/>
              </w:rPr>
              <w:t>2</w:t>
            </w:r>
            <w:r>
              <w:rPr>
                <w:spacing w:val="-4"/>
                <w:sz w:val="19"/>
              </w:rPr>
              <w:t> </w:t>
            </w:r>
            <w:r>
              <w:rPr>
                <w:sz w:val="19"/>
              </w:rPr>
              <w:t>of</w:t>
            </w:r>
            <w:r>
              <w:rPr>
                <w:spacing w:val="-3"/>
                <w:sz w:val="19"/>
              </w:rPr>
              <w:t> </w:t>
            </w:r>
            <w:r>
              <w:rPr>
                <w:sz w:val="19"/>
              </w:rPr>
              <w:t>the</w:t>
            </w:r>
            <w:r>
              <w:rPr>
                <w:spacing w:val="-4"/>
                <w:sz w:val="19"/>
              </w:rPr>
              <w:t> </w:t>
            </w:r>
            <w:r>
              <w:rPr>
                <w:sz w:val="19"/>
              </w:rPr>
              <w:t>PSC</w:t>
            </w:r>
            <w:r>
              <w:rPr>
                <w:spacing w:val="-4"/>
                <w:sz w:val="19"/>
              </w:rPr>
              <w:t> </w:t>
            </w:r>
            <w:r>
              <w:rPr>
                <w:sz w:val="19"/>
              </w:rPr>
              <w:t>Bill).</w:t>
            </w:r>
          </w:p>
          <w:p>
            <w:pPr>
              <w:pStyle w:val="TableParagraph"/>
              <w:spacing w:before="2"/>
              <w:ind w:left="0"/>
              <w:rPr>
                <w:sz w:val="22"/>
              </w:rPr>
            </w:pPr>
          </w:p>
          <w:p>
            <w:pPr>
              <w:pStyle w:val="TableParagraph"/>
              <w:spacing w:line="276" w:lineRule="auto" w:before="0"/>
              <w:ind w:right="104"/>
              <w:rPr>
                <w:sz w:val="19"/>
              </w:rPr>
            </w:pPr>
            <w:r>
              <w:rPr>
                <w:sz w:val="19"/>
              </w:rPr>
              <w:t>Despite</w:t>
            </w:r>
            <w:r>
              <w:rPr>
                <w:spacing w:val="-2"/>
                <w:sz w:val="19"/>
              </w:rPr>
              <w:t> </w:t>
            </w:r>
            <w:r>
              <w:rPr>
                <w:sz w:val="19"/>
              </w:rPr>
              <w:t>these</w:t>
            </w:r>
            <w:r>
              <w:rPr>
                <w:spacing w:val="-2"/>
                <w:sz w:val="19"/>
              </w:rPr>
              <w:t> </w:t>
            </w:r>
            <w:r>
              <w:rPr>
                <w:sz w:val="19"/>
              </w:rPr>
              <w:t>sections</w:t>
            </w:r>
            <w:r>
              <w:rPr>
                <w:spacing w:val="-2"/>
                <w:sz w:val="19"/>
              </w:rPr>
              <w:t> </w:t>
            </w:r>
            <w:r>
              <w:rPr>
                <w:sz w:val="19"/>
              </w:rPr>
              <w:t>in</w:t>
            </w:r>
            <w:r>
              <w:rPr>
                <w:spacing w:val="-3"/>
                <w:sz w:val="19"/>
              </w:rPr>
              <w:t> </w:t>
            </w:r>
            <w:r>
              <w:rPr>
                <w:sz w:val="19"/>
              </w:rPr>
              <w:t>the</w:t>
            </w:r>
            <w:r>
              <w:rPr>
                <w:spacing w:val="-2"/>
                <w:sz w:val="19"/>
              </w:rPr>
              <w:t> </w:t>
            </w:r>
            <w:r>
              <w:rPr>
                <w:sz w:val="19"/>
              </w:rPr>
              <w:t>Bill</w:t>
            </w:r>
            <w:r>
              <w:rPr>
                <w:spacing w:val="-2"/>
                <w:sz w:val="19"/>
              </w:rPr>
              <w:t> </w:t>
            </w:r>
            <w:r>
              <w:rPr>
                <w:sz w:val="19"/>
              </w:rPr>
              <w:t>and</w:t>
            </w:r>
            <w:r>
              <w:rPr>
                <w:spacing w:val="-3"/>
                <w:sz w:val="19"/>
              </w:rPr>
              <w:t> </w:t>
            </w:r>
            <w:r>
              <w:rPr>
                <w:sz w:val="19"/>
              </w:rPr>
              <w:t>other pieces of legislation, we note that the status of directions issued by the PSC is unclear</w:t>
            </w:r>
            <w:r>
              <w:rPr>
                <w:spacing w:val="-6"/>
                <w:sz w:val="19"/>
              </w:rPr>
              <w:t> </w:t>
            </w:r>
            <w:r>
              <w:rPr>
                <w:sz w:val="19"/>
              </w:rPr>
              <w:t>in</w:t>
            </w:r>
            <w:r>
              <w:rPr>
                <w:spacing w:val="-7"/>
                <w:sz w:val="19"/>
              </w:rPr>
              <w:t> </w:t>
            </w:r>
            <w:r>
              <w:rPr>
                <w:sz w:val="19"/>
              </w:rPr>
              <w:t>the</w:t>
            </w:r>
            <w:r>
              <w:rPr>
                <w:spacing w:val="-7"/>
                <w:sz w:val="19"/>
              </w:rPr>
              <w:t> </w:t>
            </w:r>
            <w:r>
              <w:rPr>
                <w:sz w:val="19"/>
              </w:rPr>
              <w:t>case</w:t>
            </w:r>
            <w:r>
              <w:rPr>
                <w:spacing w:val="-7"/>
                <w:sz w:val="19"/>
              </w:rPr>
              <w:t> </w:t>
            </w:r>
            <w:r>
              <w:rPr>
                <w:sz w:val="19"/>
              </w:rPr>
              <w:t>of</w:t>
            </w:r>
            <w:r>
              <w:rPr>
                <w:spacing w:val="-6"/>
                <w:sz w:val="19"/>
              </w:rPr>
              <w:t> </w:t>
            </w:r>
            <w:r>
              <w:rPr>
                <w:sz w:val="19"/>
              </w:rPr>
              <w:t>directions</w:t>
            </w:r>
            <w:r>
              <w:rPr>
                <w:spacing w:val="-6"/>
                <w:sz w:val="19"/>
              </w:rPr>
              <w:t> </w:t>
            </w:r>
            <w:r>
              <w:rPr>
                <w:sz w:val="19"/>
              </w:rPr>
              <w:t>emanating from investigations not triggered by a grievance for organisations in the public service and public entities. By virtue of proposed amendments to the Municipal Systems Act (as outlined in Schedule 2 of the PSC Bill), the status of directions (i.e. the onus on relevant executive authorities to implement) is clearer for local government than for public entities and</w:t>
            </w:r>
            <w:r>
              <w:rPr>
                <w:spacing w:val="40"/>
                <w:sz w:val="19"/>
              </w:rPr>
              <w:t> </w:t>
            </w:r>
            <w:r>
              <w:rPr>
                <w:sz w:val="19"/>
              </w:rPr>
              <w:t>the public service (including as these issues are outlined in the current Public</w:t>
            </w:r>
          </w:p>
          <w:p>
            <w:pPr>
              <w:pStyle w:val="TableParagraph"/>
              <w:spacing w:line="228" w:lineRule="exact" w:before="0"/>
              <w:rPr>
                <w:sz w:val="19"/>
              </w:rPr>
            </w:pPr>
            <w:r>
              <w:rPr>
                <w:sz w:val="19"/>
              </w:rPr>
              <w:t>Service</w:t>
            </w:r>
            <w:r>
              <w:rPr>
                <w:spacing w:val="-2"/>
                <w:sz w:val="19"/>
              </w:rPr>
              <w:t> Act).</w:t>
            </w:r>
          </w:p>
        </w:tc>
        <w:tc>
          <w:tcPr>
            <w:tcW w:w="3777" w:type="dxa"/>
          </w:tcPr>
          <w:p>
            <w:pPr>
              <w:pStyle w:val="TableParagraph"/>
              <w:spacing w:line="276" w:lineRule="auto"/>
              <w:ind w:left="105" w:right="158"/>
              <w:rPr>
                <w:sz w:val="19"/>
              </w:rPr>
            </w:pPr>
            <w:r>
              <w:rPr>
                <w:sz w:val="19"/>
              </w:rPr>
              <w:t>We propose the insertion of a new subsection in Section 10, “</w:t>
            </w:r>
            <w:r>
              <w:rPr>
                <w:sz w:val="19"/>
                <w:u w:val="single"/>
              </w:rPr>
              <w:t>The</w:t>
            </w:r>
            <w:r>
              <w:rPr>
                <w:sz w:val="19"/>
              </w:rPr>
              <w:t> </w:t>
            </w:r>
            <w:r>
              <w:rPr>
                <w:sz w:val="19"/>
                <w:u w:val="single"/>
              </w:rPr>
              <w:t>Commission</w:t>
            </w:r>
            <w:r>
              <w:rPr>
                <w:spacing w:val="-2"/>
                <w:sz w:val="19"/>
                <w:u w:val="single"/>
              </w:rPr>
              <w:t> </w:t>
            </w:r>
            <w:r>
              <w:rPr>
                <w:sz w:val="19"/>
                <w:u w:val="single"/>
              </w:rPr>
              <w:t>may</w:t>
            </w:r>
            <w:r>
              <w:rPr>
                <w:spacing w:val="-1"/>
                <w:sz w:val="19"/>
                <w:u w:val="single"/>
              </w:rPr>
              <w:t> </w:t>
            </w:r>
            <w:r>
              <w:rPr>
                <w:sz w:val="19"/>
                <w:u w:val="single"/>
              </w:rPr>
              <w:t>investigate</w:t>
            </w:r>
            <w:r>
              <w:rPr>
                <w:spacing w:val="-1"/>
                <w:sz w:val="19"/>
                <w:u w:val="single"/>
              </w:rPr>
              <w:t> </w:t>
            </w:r>
            <w:r>
              <w:rPr>
                <w:sz w:val="19"/>
                <w:u w:val="single"/>
              </w:rPr>
              <w:t>whether</w:t>
            </w:r>
            <w:r>
              <w:rPr>
                <w:spacing w:val="-1"/>
                <w:sz w:val="19"/>
                <w:u w:val="single"/>
              </w:rPr>
              <w:t> </w:t>
            </w:r>
            <w:r>
              <w:rPr>
                <w:sz w:val="19"/>
                <w:u w:val="single"/>
              </w:rPr>
              <w:t>the</w:t>
            </w:r>
            <w:r>
              <w:rPr>
                <w:sz w:val="19"/>
              </w:rPr>
              <w:t> </w:t>
            </w:r>
            <w:r>
              <w:rPr>
                <w:sz w:val="19"/>
                <w:u w:val="single"/>
              </w:rPr>
              <w:t>organisation and administration, and the</w:t>
            </w:r>
            <w:r>
              <w:rPr>
                <w:sz w:val="19"/>
              </w:rPr>
              <w:t> </w:t>
            </w:r>
            <w:r>
              <w:rPr>
                <w:sz w:val="19"/>
                <w:u w:val="single"/>
              </w:rPr>
              <w:t>personnel practices, of a department or</w:t>
            </w:r>
            <w:r>
              <w:rPr>
                <w:sz w:val="19"/>
              </w:rPr>
              <w:t> </w:t>
            </w:r>
            <w:r>
              <w:rPr>
                <w:sz w:val="19"/>
                <w:u w:val="single"/>
              </w:rPr>
              <w:t>other organisational component in the</w:t>
            </w:r>
            <w:r>
              <w:rPr>
                <w:sz w:val="19"/>
              </w:rPr>
              <w:t> </w:t>
            </w:r>
            <w:r>
              <w:rPr>
                <w:sz w:val="19"/>
                <w:u w:val="single"/>
              </w:rPr>
              <w:t>public</w:t>
            </w:r>
            <w:r>
              <w:rPr>
                <w:spacing w:val="-7"/>
                <w:sz w:val="19"/>
                <w:u w:val="single"/>
              </w:rPr>
              <w:t> </w:t>
            </w:r>
            <w:r>
              <w:rPr>
                <w:sz w:val="19"/>
                <w:u w:val="single"/>
              </w:rPr>
              <w:t>service</w:t>
            </w:r>
            <w:r>
              <w:rPr>
                <w:spacing w:val="-8"/>
                <w:sz w:val="19"/>
                <w:u w:val="single"/>
              </w:rPr>
              <w:t> </w:t>
            </w:r>
            <w:r>
              <w:rPr>
                <w:sz w:val="19"/>
                <w:u w:val="single"/>
              </w:rPr>
              <w:t>or</w:t>
            </w:r>
            <w:r>
              <w:rPr>
                <w:spacing w:val="-7"/>
                <w:sz w:val="19"/>
                <w:u w:val="single"/>
              </w:rPr>
              <w:t> </w:t>
            </w:r>
            <w:r>
              <w:rPr>
                <w:sz w:val="19"/>
                <w:u w:val="single"/>
              </w:rPr>
              <w:t>public</w:t>
            </w:r>
            <w:r>
              <w:rPr>
                <w:spacing w:val="-7"/>
                <w:sz w:val="19"/>
                <w:u w:val="single"/>
              </w:rPr>
              <w:t> </w:t>
            </w:r>
            <w:r>
              <w:rPr>
                <w:sz w:val="19"/>
                <w:u w:val="single"/>
              </w:rPr>
              <w:t>administration</w:t>
            </w:r>
            <w:r>
              <w:rPr>
                <w:spacing w:val="-8"/>
                <w:sz w:val="19"/>
                <w:u w:val="single"/>
              </w:rPr>
              <w:t> </w:t>
            </w:r>
            <w:r>
              <w:rPr>
                <w:sz w:val="19"/>
                <w:u w:val="single"/>
              </w:rPr>
              <w:t>are</w:t>
            </w:r>
            <w:r>
              <w:rPr>
                <w:sz w:val="19"/>
              </w:rPr>
              <w:t> </w:t>
            </w:r>
            <w:r>
              <w:rPr>
                <w:sz w:val="19"/>
                <w:u w:val="single"/>
              </w:rPr>
              <w:t>in compliance with the Constitution and</w:t>
            </w:r>
            <w:r>
              <w:rPr>
                <w:sz w:val="19"/>
              </w:rPr>
              <w:t> </w:t>
            </w:r>
            <w:r>
              <w:rPr>
                <w:sz w:val="19"/>
                <w:u w:val="single"/>
              </w:rPr>
              <w:t>this Act, and may—</w:t>
            </w:r>
          </w:p>
          <w:p>
            <w:pPr>
              <w:pStyle w:val="TableParagraph"/>
              <w:numPr>
                <w:ilvl w:val="0"/>
                <w:numId w:val="3"/>
              </w:numPr>
              <w:tabs>
                <w:tab w:pos="293" w:val="left" w:leader="none"/>
              </w:tabs>
              <w:spacing w:line="276" w:lineRule="auto" w:before="3" w:after="0"/>
              <w:ind w:left="105" w:right="378" w:firstLine="0"/>
              <w:jc w:val="left"/>
              <w:rPr>
                <w:sz w:val="19"/>
              </w:rPr>
            </w:pPr>
            <w:r>
              <w:rPr>
                <w:sz w:val="19"/>
                <w:u w:val="single"/>
              </w:rPr>
              <w:t> issue directions contemplated in</w:t>
            </w:r>
            <w:r>
              <w:rPr>
                <w:sz w:val="19"/>
              </w:rPr>
              <w:t> </w:t>
            </w:r>
            <w:r>
              <w:rPr>
                <w:sz w:val="19"/>
                <w:u w:val="single"/>
              </w:rPr>
              <w:t>section</w:t>
            </w:r>
            <w:r>
              <w:rPr>
                <w:spacing w:val="-8"/>
                <w:sz w:val="19"/>
                <w:u w:val="single"/>
              </w:rPr>
              <w:t> </w:t>
            </w:r>
            <w:r>
              <w:rPr>
                <w:sz w:val="19"/>
                <w:u w:val="single"/>
              </w:rPr>
              <w:t>196(4)(d)</w:t>
            </w:r>
            <w:r>
              <w:rPr>
                <w:spacing w:val="-7"/>
                <w:sz w:val="19"/>
                <w:u w:val="single"/>
              </w:rPr>
              <w:t> </w:t>
            </w:r>
            <w:r>
              <w:rPr>
                <w:sz w:val="19"/>
                <w:u w:val="single"/>
              </w:rPr>
              <w:t>of</w:t>
            </w:r>
            <w:r>
              <w:rPr>
                <w:spacing w:val="-7"/>
                <w:sz w:val="19"/>
                <w:u w:val="single"/>
              </w:rPr>
              <w:t> </w:t>
            </w:r>
            <w:r>
              <w:rPr>
                <w:sz w:val="19"/>
                <w:u w:val="single"/>
              </w:rPr>
              <w:t>the</w:t>
            </w:r>
            <w:r>
              <w:rPr>
                <w:spacing w:val="-8"/>
                <w:sz w:val="19"/>
                <w:u w:val="single"/>
              </w:rPr>
              <w:t> </w:t>
            </w:r>
            <w:r>
              <w:rPr>
                <w:sz w:val="19"/>
                <w:u w:val="single"/>
              </w:rPr>
              <w:t>Constitution</w:t>
            </w:r>
            <w:r>
              <w:rPr>
                <w:spacing w:val="-8"/>
                <w:sz w:val="19"/>
                <w:u w:val="single"/>
              </w:rPr>
              <w:t> </w:t>
            </w:r>
            <w:r>
              <w:rPr>
                <w:sz w:val="19"/>
                <w:u w:val="single"/>
              </w:rPr>
              <w:t>in</w:t>
            </w:r>
            <w:r>
              <w:rPr>
                <w:sz w:val="19"/>
              </w:rPr>
              <w:t> </w:t>
            </w:r>
            <w:r>
              <w:rPr>
                <w:sz w:val="19"/>
                <w:u w:val="single"/>
              </w:rPr>
              <w:t>order to ensure compliance with the</w:t>
            </w:r>
            <w:r>
              <w:rPr>
                <w:sz w:val="19"/>
              </w:rPr>
              <w:t> </w:t>
            </w:r>
            <w:r>
              <w:rPr>
                <w:sz w:val="19"/>
                <w:u w:val="single"/>
              </w:rPr>
              <w:t>Constitution or this Act; or</w:t>
            </w:r>
          </w:p>
          <w:p>
            <w:pPr>
              <w:pStyle w:val="TableParagraph"/>
              <w:numPr>
                <w:ilvl w:val="0"/>
                <w:numId w:val="3"/>
              </w:numPr>
              <w:tabs>
                <w:tab w:pos="336" w:val="left" w:leader="none"/>
              </w:tabs>
              <w:spacing w:line="276" w:lineRule="auto" w:before="1" w:after="0"/>
              <w:ind w:left="105" w:right="456" w:firstLine="0"/>
              <w:jc w:val="left"/>
              <w:rPr>
                <w:sz w:val="19"/>
              </w:rPr>
            </w:pPr>
            <w:r>
              <w:rPr>
                <w:spacing w:val="-6"/>
                <w:sz w:val="19"/>
                <w:u w:val="single"/>
              </w:rPr>
              <w:t> </w:t>
            </w:r>
            <w:r>
              <w:rPr>
                <w:sz w:val="19"/>
                <w:u w:val="single"/>
              </w:rPr>
              <w:t>provide</w:t>
            </w:r>
            <w:r>
              <w:rPr>
                <w:spacing w:val="-7"/>
                <w:sz w:val="19"/>
                <w:u w:val="single"/>
              </w:rPr>
              <w:t> </w:t>
            </w:r>
            <w:r>
              <w:rPr>
                <w:sz w:val="19"/>
                <w:u w:val="single"/>
              </w:rPr>
              <w:t>advice</w:t>
            </w:r>
            <w:r>
              <w:rPr>
                <w:spacing w:val="-7"/>
                <w:sz w:val="19"/>
                <w:u w:val="single"/>
              </w:rPr>
              <w:t> </w:t>
            </w:r>
            <w:r>
              <w:rPr>
                <w:sz w:val="19"/>
                <w:u w:val="single"/>
              </w:rPr>
              <w:t>in</w:t>
            </w:r>
            <w:r>
              <w:rPr>
                <w:spacing w:val="-7"/>
                <w:sz w:val="19"/>
                <w:u w:val="single"/>
              </w:rPr>
              <w:t> </w:t>
            </w:r>
            <w:r>
              <w:rPr>
                <w:sz w:val="19"/>
                <w:u w:val="single"/>
              </w:rPr>
              <w:t>order</w:t>
            </w:r>
            <w:r>
              <w:rPr>
                <w:spacing w:val="-6"/>
                <w:sz w:val="19"/>
                <w:u w:val="single"/>
              </w:rPr>
              <w:t> </w:t>
            </w:r>
            <w:r>
              <w:rPr>
                <w:sz w:val="19"/>
                <w:u w:val="single"/>
              </w:rPr>
              <w:t>to</w:t>
            </w:r>
            <w:r>
              <w:rPr>
                <w:spacing w:val="-7"/>
                <w:sz w:val="19"/>
                <w:u w:val="single"/>
              </w:rPr>
              <w:t> </w:t>
            </w:r>
            <w:r>
              <w:rPr>
                <w:sz w:val="19"/>
                <w:u w:val="single"/>
              </w:rPr>
              <w:t>promote</w:t>
            </w:r>
            <w:r>
              <w:rPr>
                <w:sz w:val="19"/>
              </w:rPr>
              <w:t> </w:t>
            </w:r>
            <w:r>
              <w:rPr>
                <w:sz w:val="19"/>
                <w:u w:val="single"/>
              </w:rPr>
              <w:t>sound public administration.</w:t>
            </w:r>
          </w:p>
          <w:p>
            <w:pPr>
              <w:pStyle w:val="TableParagraph"/>
              <w:spacing w:line="276" w:lineRule="auto" w:before="0"/>
              <w:ind w:left="105"/>
              <w:rPr>
                <w:sz w:val="19"/>
              </w:rPr>
            </w:pPr>
            <w:r>
              <w:rPr>
                <w:sz w:val="19"/>
                <w:u w:val="single"/>
              </w:rPr>
              <w:t>(b) If the Commission issues a direction</w:t>
            </w:r>
            <w:r>
              <w:rPr>
                <w:sz w:val="19"/>
              </w:rPr>
              <w:t> </w:t>
            </w:r>
            <w:r>
              <w:rPr>
                <w:sz w:val="19"/>
                <w:u w:val="single"/>
              </w:rPr>
              <w:t>contemplated in paragraph (a), the</w:t>
            </w:r>
            <w:r>
              <w:rPr>
                <w:sz w:val="19"/>
              </w:rPr>
              <w:t> </w:t>
            </w:r>
            <w:r>
              <w:rPr>
                <w:sz w:val="19"/>
                <w:u w:val="single"/>
              </w:rPr>
              <w:t>municipal council or municipal manager,</w:t>
            </w:r>
            <w:r>
              <w:rPr>
                <w:sz w:val="19"/>
              </w:rPr>
              <w:t> </w:t>
            </w:r>
            <w:r>
              <w:rPr>
                <w:sz w:val="19"/>
                <w:u w:val="single"/>
              </w:rPr>
              <w:t>executive authority, accounting officer or</w:t>
            </w:r>
            <w:r>
              <w:rPr>
                <w:sz w:val="19"/>
              </w:rPr>
              <w:t> </w:t>
            </w:r>
            <w:r>
              <w:rPr>
                <w:sz w:val="19"/>
                <w:u w:val="single"/>
              </w:rPr>
              <w:t>accounting</w:t>
            </w:r>
            <w:r>
              <w:rPr>
                <w:spacing w:val="-7"/>
                <w:sz w:val="19"/>
                <w:u w:val="single"/>
              </w:rPr>
              <w:t> </w:t>
            </w:r>
            <w:r>
              <w:rPr>
                <w:sz w:val="19"/>
                <w:u w:val="single"/>
              </w:rPr>
              <w:t>authority,</w:t>
            </w:r>
            <w:r>
              <w:rPr>
                <w:spacing w:val="-7"/>
                <w:sz w:val="19"/>
                <w:u w:val="single"/>
              </w:rPr>
              <w:t> </w:t>
            </w:r>
            <w:r>
              <w:rPr>
                <w:sz w:val="19"/>
                <w:u w:val="single"/>
              </w:rPr>
              <w:t>as</w:t>
            </w:r>
            <w:r>
              <w:rPr>
                <w:spacing w:val="-7"/>
                <w:sz w:val="19"/>
                <w:u w:val="single"/>
              </w:rPr>
              <w:t> </w:t>
            </w:r>
            <w:r>
              <w:rPr>
                <w:sz w:val="19"/>
                <w:u w:val="single"/>
              </w:rPr>
              <w:t>the</w:t>
            </w:r>
            <w:r>
              <w:rPr>
                <w:spacing w:val="-7"/>
                <w:sz w:val="19"/>
                <w:u w:val="single"/>
              </w:rPr>
              <w:t> </w:t>
            </w:r>
            <w:r>
              <w:rPr>
                <w:sz w:val="19"/>
                <w:u w:val="single"/>
              </w:rPr>
              <w:t>case</w:t>
            </w:r>
            <w:r>
              <w:rPr>
                <w:spacing w:val="-7"/>
                <w:sz w:val="19"/>
                <w:u w:val="single"/>
              </w:rPr>
              <w:t> </w:t>
            </w:r>
            <w:r>
              <w:rPr>
                <w:sz w:val="19"/>
                <w:u w:val="single"/>
              </w:rPr>
              <w:t>may</w:t>
            </w:r>
            <w:r>
              <w:rPr>
                <w:spacing w:val="-7"/>
                <w:sz w:val="19"/>
                <w:u w:val="single"/>
              </w:rPr>
              <w:t> </w:t>
            </w:r>
            <w:r>
              <w:rPr>
                <w:sz w:val="19"/>
                <w:u w:val="single"/>
              </w:rPr>
              <w:t>be,</w:t>
            </w:r>
            <w:r>
              <w:rPr>
                <w:sz w:val="19"/>
              </w:rPr>
              <w:t> </w:t>
            </w:r>
            <w:r>
              <w:rPr>
                <w:sz w:val="19"/>
                <w:u w:val="single"/>
              </w:rPr>
              <w:t>must implement the direction as soon as</w:t>
            </w:r>
            <w:r>
              <w:rPr>
                <w:sz w:val="19"/>
              </w:rPr>
              <w:t> </w:t>
            </w:r>
            <w:r>
              <w:rPr>
                <w:sz w:val="19"/>
                <w:u w:val="single"/>
              </w:rPr>
              <w:t>possible after receipt of the written</w:t>
            </w:r>
            <w:r>
              <w:rPr>
                <w:sz w:val="19"/>
              </w:rPr>
              <w:t> </w:t>
            </w:r>
            <w:r>
              <w:rPr>
                <w:sz w:val="19"/>
                <w:u w:val="single"/>
              </w:rPr>
              <w:t>communication conveying</w:t>
            </w:r>
          </w:p>
          <w:p>
            <w:pPr>
              <w:pStyle w:val="TableParagraph"/>
              <w:spacing w:line="276" w:lineRule="auto" w:before="0"/>
              <w:ind w:left="105"/>
              <w:rPr>
                <w:sz w:val="19"/>
              </w:rPr>
            </w:pPr>
            <w:r>
              <w:rPr>
                <w:sz w:val="19"/>
                <w:u w:val="single"/>
              </w:rPr>
              <w:t>the</w:t>
            </w:r>
            <w:r>
              <w:rPr>
                <w:spacing w:val="-6"/>
                <w:sz w:val="19"/>
                <w:u w:val="single"/>
              </w:rPr>
              <w:t> </w:t>
            </w:r>
            <w:r>
              <w:rPr>
                <w:sz w:val="19"/>
                <w:u w:val="single"/>
              </w:rPr>
              <w:t>direction</w:t>
            </w:r>
            <w:r>
              <w:rPr>
                <w:spacing w:val="-6"/>
                <w:sz w:val="19"/>
                <w:u w:val="single"/>
              </w:rPr>
              <w:t> </w:t>
            </w:r>
            <w:r>
              <w:rPr>
                <w:sz w:val="19"/>
                <w:u w:val="single"/>
              </w:rPr>
              <w:t>but,</w:t>
            </w:r>
            <w:r>
              <w:rPr>
                <w:spacing w:val="-5"/>
                <w:sz w:val="19"/>
                <w:u w:val="single"/>
              </w:rPr>
              <w:t> </w:t>
            </w:r>
            <w:r>
              <w:rPr>
                <w:sz w:val="19"/>
                <w:u w:val="single"/>
              </w:rPr>
              <w:t>in</w:t>
            </w:r>
            <w:r>
              <w:rPr>
                <w:spacing w:val="-6"/>
                <w:sz w:val="19"/>
                <w:u w:val="single"/>
              </w:rPr>
              <w:t> </w:t>
            </w:r>
            <w:r>
              <w:rPr>
                <w:sz w:val="19"/>
                <w:u w:val="single"/>
              </w:rPr>
              <w:t>any</w:t>
            </w:r>
            <w:r>
              <w:rPr>
                <w:spacing w:val="-6"/>
                <w:sz w:val="19"/>
                <w:u w:val="single"/>
              </w:rPr>
              <w:t> </w:t>
            </w:r>
            <w:r>
              <w:rPr>
                <w:sz w:val="19"/>
                <w:u w:val="single"/>
              </w:rPr>
              <w:t>event,</w:t>
            </w:r>
            <w:r>
              <w:rPr>
                <w:spacing w:val="-5"/>
                <w:sz w:val="19"/>
                <w:u w:val="single"/>
              </w:rPr>
              <w:t> </w:t>
            </w:r>
            <w:r>
              <w:rPr>
                <w:sz w:val="19"/>
                <w:u w:val="single"/>
              </w:rPr>
              <w:t>within</w:t>
            </w:r>
            <w:r>
              <w:rPr>
                <w:spacing w:val="-6"/>
                <w:sz w:val="19"/>
                <w:u w:val="single"/>
              </w:rPr>
              <w:t> </w:t>
            </w:r>
            <w:r>
              <w:rPr>
                <w:sz w:val="19"/>
                <w:u w:val="single"/>
              </w:rPr>
              <w:t>60</w:t>
            </w:r>
            <w:r>
              <w:rPr>
                <w:sz w:val="19"/>
              </w:rPr>
              <w:t> </w:t>
            </w:r>
            <w:r>
              <w:rPr>
                <w:sz w:val="19"/>
                <w:u w:val="single"/>
              </w:rPr>
              <w:t>days after the date of such receipt.”</w:t>
            </w:r>
          </w:p>
        </w:tc>
      </w:tr>
    </w:tbl>
    <w:p>
      <w:pPr>
        <w:pStyle w:val="BodyText"/>
        <w:spacing w:before="7"/>
        <w:rPr>
          <w:sz w:val="23"/>
        </w:rPr>
      </w:pPr>
    </w:p>
    <w:p>
      <w:pPr>
        <w:spacing w:before="0"/>
        <w:ind w:left="120" w:right="0" w:firstLine="0"/>
        <w:jc w:val="left"/>
        <w:rPr>
          <w:sz w:val="22"/>
        </w:rPr>
      </w:pPr>
      <w:r>
        <w:rPr>
          <w:spacing w:val="-4"/>
          <w:sz w:val="22"/>
        </w:rPr>
        <w:t>Section</w:t>
      </w:r>
      <w:r>
        <w:rPr>
          <w:spacing w:val="-8"/>
          <w:sz w:val="22"/>
        </w:rPr>
        <w:t> </w:t>
      </w:r>
      <w:r>
        <w:rPr>
          <w:spacing w:val="-4"/>
          <w:sz w:val="22"/>
        </w:rPr>
        <w:t>12:</w:t>
      </w:r>
      <w:r>
        <w:rPr>
          <w:spacing w:val="-8"/>
          <w:sz w:val="22"/>
        </w:rPr>
        <w:t> </w:t>
      </w:r>
      <w:r>
        <w:rPr>
          <w:spacing w:val="-4"/>
          <w:sz w:val="22"/>
        </w:rPr>
        <w:t>Access</w:t>
      </w:r>
      <w:r>
        <w:rPr>
          <w:spacing w:val="-8"/>
          <w:sz w:val="22"/>
        </w:rPr>
        <w:t> </w:t>
      </w:r>
      <w:r>
        <w:rPr>
          <w:spacing w:val="-4"/>
          <w:sz w:val="22"/>
        </w:rPr>
        <w:t>to</w:t>
      </w:r>
      <w:r>
        <w:rPr>
          <w:spacing w:val="-8"/>
          <w:sz w:val="22"/>
        </w:rPr>
        <w:t> </w:t>
      </w:r>
      <w:r>
        <w:rPr>
          <w:spacing w:val="-4"/>
          <w:sz w:val="22"/>
        </w:rPr>
        <w:t>reports</w:t>
      </w:r>
      <w:r>
        <w:rPr>
          <w:spacing w:val="-7"/>
          <w:sz w:val="22"/>
        </w:rPr>
        <w:t> </w:t>
      </w:r>
      <w:r>
        <w:rPr>
          <w:spacing w:val="-4"/>
          <w:sz w:val="22"/>
        </w:rPr>
        <w:t>of</w:t>
      </w:r>
      <w:r>
        <w:rPr>
          <w:spacing w:val="-8"/>
          <w:sz w:val="22"/>
        </w:rPr>
        <w:t> </w:t>
      </w:r>
      <w:r>
        <w:rPr>
          <w:spacing w:val="-4"/>
          <w:sz w:val="22"/>
        </w:rPr>
        <w:t>Commission</w:t>
      </w:r>
    </w:p>
    <w:p>
      <w:pPr>
        <w:pStyle w:val="BodyText"/>
        <w:spacing w:before="11"/>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7" w:hRule="atLeast"/>
        </w:trPr>
        <w:tc>
          <w:tcPr>
            <w:tcW w:w="1411" w:type="dxa"/>
          </w:tcPr>
          <w:p>
            <w:pPr>
              <w:pStyle w:val="TableParagraph"/>
              <w:rPr>
                <w:b/>
                <w:sz w:val="20"/>
              </w:rPr>
            </w:pPr>
            <w:r>
              <w:rPr>
                <w:b/>
                <w:spacing w:val="-2"/>
                <w:sz w:val="20"/>
              </w:rPr>
              <w:t>Section</w:t>
            </w:r>
          </w:p>
        </w:tc>
        <w:tc>
          <w:tcPr>
            <w:tcW w:w="3830" w:type="dxa"/>
          </w:tcPr>
          <w:p>
            <w:pPr>
              <w:pStyle w:val="TableParagraph"/>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ind w:left="105"/>
              <w:rPr>
                <w:b/>
                <w:sz w:val="20"/>
              </w:rPr>
            </w:pPr>
            <w:r>
              <w:rPr>
                <w:b/>
                <w:sz w:val="20"/>
              </w:rPr>
              <w:t>Suggested</w:t>
            </w:r>
            <w:r>
              <w:rPr>
                <w:b/>
                <w:spacing w:val="-11"/>
                <w:sz w:val="20"/>
              </w:rPr>
              <w:t> </w:t>
            </w:r>
            <w:r>
              <w:rPr>
                <w:b/>
                <w:spacing w:val="-2"/>
                <w:sz w:val="20"/>
              </w:rPr>
              <w:t>amendment</w:t>
            </w:r>
          </w:p>
        </w:tc>
      </w:tr>
      <w:tr>
        <w:trPr>
          <w:trHeight w:val="247" w:hRule="atLeast"/>
        </w:trPr>
        <w:tc>
          <w:tcPr>
            <w:tcW w:w="1411" w:type="dxa"/>
            <w:tcBorders>
              <w:bottom w:val="nil"/>
            </w:tcBorders>
          </w:tcPr>
          <w:p>
            <w:pPr>
              <w:pStyle w:val="TableParagraph"/>
              <w:spacing w:line="226" w:lineRule="exact"/>
              <w:rPr>
                <w:sz w:val="19"/>
              </w:rPr>
            </w:pPr>
            <w:r>
              <w:rPr>
                <w:sz w:val="19"/>
              </w:rPr>
              <w:t>Section</w:t>
            </w:r>
            <w:r>
              <w:rPr>
                <w:spacing w:val="-3"/>
                <w:sz w:val="19"/>
              </w:rPr>
              <w:t> </w:t>
            </w:r>
            <w:r>
              <w:rPr>
                <w:sz w:val="19"/>
              </w:rPr>
              <w:t>12</w:t>
            </w:r>
            <w:r>
              <w:rPr>
                <w:spacing w:val="-3"/>
                <w:sz w:val="19"/>
              </w:rPr>
              <w:t> </w:t>
            </w:r>
            <w:r>
              <w:rPr>
                <w:spacing w:val="-10"/>
                <w:sz w:val="19"/>
              </w:rPr>
              <w:t>–</w:t>
            </w:r>
          </w:p>
        </w:tc>
        <w:tc>
          <w:tcPr>
            <w:tcW w:w="3830" w:type="dxa"/>
            <w:tcBorders>
              <w:bottom w:val="nil"/>
            </w:tcBorders>
          </w:tcPr>
          <w:p>
            <w:pPr>
              <w:pStyle w:val="TableParagraph"/>
              <w:spacing w:line="226" w:lineRule="exact"/>
              <w:rPr>
                <w:sz w:val="19"/>
              </w:rPr>
            </w:pPr>
            <w:r>
              <w:rPr>
                <w:sz w:val="19"/>
              </w:rPr>
              <w:t>To</w:t>
            </w:r>
            <w:r>
              <w:rPr>
                <w:spacing w:val="-5"/>
                <w:sz w:val="19"/>
              </w:rPr>
              <w:t> </w:t>
            </w:r>
            <w:r>
              <w:rPr>
                <w:sz w:val="19"/>
              </w:rPr>
              <w:t>support</w:t>
            </w:r>
            <w:r>
              <w:rPr>
                <w:spacing w:val="-4"/>
                <w:sz w:val="19"/>
              </w:rPr>
              <w:t> </w:t>
            </w:r>
            <w:r>
              <w:rPr>
                <w:sz w:val="19"/>
              </w:rPr>
              <w:t>mandatory</w:t>
            </w:r>
            <w:r>
              <w:rPr>
                <w:spacing w:val="-4"/>
                <w:sz w:val="19"/>
              </w:rPr>
              <w:t> </w:t>
            </w:r>
            <w:r>
              <w:rPr>
                <w:sz w:val="19"/>
              </w:rPr>
              <w:t>disclosure</w:t>
            </w:r>
            <w:r>
              <w:rPr>
                <w:spacing w:val="-5"/>
                <w:sz w:val="19"/>
              </w:rPr>
              <w:t> of</w:t>
            </w:r>
          </w:p>
        </w:tc>
        <w:tc>
          <w:tcPr>
            <w:tcW w:w="3777" w:type="dxa"/>
            <w:tcBorders>
              <w:bottom w:val="nil"/>
            </w:tcBorders>
          </w:tcPr>
          <w:p>
            <w:pPr>
              <w:pStyle w:val="TableParagraph"/>
              <w:spacing w:line="226" w:lineRule="exact"/>
              <w:ind w:left="105"/>
              <w:rPr>
                <w:sz w:val="19"/>
              </w:rPr>
            </w:pPr>
            <w:r>
              <w:rPr>
                <w:sz w:val="19"/>
              </w:rPr>
              <w:t>We</w:t>
            </w:r>
            <w:r>
              <w:rPr>
                <w:spacing w:val="-4"/>
                <w:sz w:val="19"/>
              </w:rPr>
              <w:t> </w:t>
            </w:r>
            <w:r>
              <w:rPr>
                <w:sz w:val="19"/>
              </w:rPr>
              <w:t>propose</w:t>
            </w:r>
            <w:r>
              <w:rPr>
                <w:spacing w:val="-4"/>
                <w:sz w:val="19"/>
              </w:rPr>
              <w:t> </w:t>
            </w:r>
            <w:r>
              <w:rPr>
                <w:sz w:val="19"/>
              </w:rPr>
              <w:t>an</w:t>
            </w:r>
            <w:r>
              <w:rPr>
                <w:spacing w:val="-4"/>
                <w:sz w:val="19"/>
              </w:rPr>
              <w:t> </w:t>
            </w:r>
            <w:r>
              <w:rPr>
                <w:sz w:val="19"/>
              </w:rPr>
              <w:t>additional</w:t>
            </w:r>
            <w:r>
              <w:rPr>
                <w:spacing w:val="-3"/>
                <w:sz w:val="19"/>
              </w:rPr>
              <w:t> </w:t>
            </w:r>
            <w:r>
              <w:rPr>
                <w:sz w:val="19"/>
              </w:rPr>
              <w:t>sub-</w:t>
            </w:r>
            <w:r>
              <w:rPr>
                <w:spacing w:val="-2"/>
                <w:sz w:val="19"/>
              </w:rPr>
              <w:t>section:</w:t>
            </w:r>
          </w:p>
        </w:tc>
      </w:tr>
      <w:tr>
        <w:trPr>
          <w:trHeight w:val="264" w:hRule="atLeast"/>
        </w:trPr>
        <w:tc>
          <w:tcPr>
            <w:tcW w:w="1411" w:type="dxa"/>
            <w:tcBorders>
              <w:top w:val="nil"/>
              <w:bottom w:val="nil"/>
            </w:tcBorders>
          </w:tcPr>
          <w:p>
            <w:pPr>
              <w:pStyle w:val="TableParagraph"/>
              <w:spacing w:line="226" w:lineRule="exact" w:before="18"/>
              <w:rPr>
                <w:sz w:val="19"/>
              </w:rPr>
            </w:pPr>
            <w:r>
              <w:rPr>
                <w:sz w:val="19"/>
              </w:rPr>
              <w:t>proposal</w:t>
            </w:r>
            <w:r>
              <w:rPr>
                <w:spacing w:val="-6"/>
                <w:sz w:val="19"/>
              </w:rPr>
              <w:t> </w:t>
            </w:r>
            <w:r>
              <w:rPr>
                <w:spacing w:val="-5"/>
                <w:sz w:val="19"/>
              </w:rPr>
              <w:t>for</w:t>
            </w:r>
          </w:p>
        </w:tc>
        <w:tc>
          <w:tcPr>
            <w:tcW w:w="3830" w:type="dxa"/>
            <w:tcBorders>
              <w:top w:val="nil"/>
              <w:bottom w:val="nil"/>
            </w:tcBorders>
          </w:tcPr>
          <w:p>
            <w:pPr>
              <w:pStyle w:val="TableParagraph"/>
              <w:spacing w:line="226" w:lineRule="exact" w:before="18"/>
              <w:rPr>
                <w:sz w:val="19"/>
              </w:rPr>
            </w:pPr>
            <w:r>
              <w:rPr>
                <w:sz w:val="19"/>
              </w:rPr>
              <w:t>Commission</w:t>
            </w:r>
            <w:r>
              <w:rPr>
                <w:spacing w:val="-4"/>
                <w:sz w:val="19"/>
              </w:rPr>
              <w:t> </w:t>
            </w:r>
            <w:r>
              <w:rPr>
                <w:sz w:val="19"/>
              </w:rPr>
              <w:t>reports</w:t>
            </w:r>
            <w:r>
              <w:rPr>
                <w:spacing w:val="-2"/>
                <w:sz w:val="19"/>
              </w:rPr>
              <w:t> </w:t>
            </w:r>
            <w:r>
              <w:rPr>
                <w:sz w:val="19"/>
              </w:rPr>
              <w:t>that</w:t>
            </w:r>
            <w:r>
              <w:rPr>
                <w:spacing w:val="-2"/>
                <w:sz w:val="19"/>
              </w:rPr>
              <w:t> </w:t>
            </w:r>
            <w:r>
              <w:rPr>
                <w:sz w:val="19"/>
              </w:rPr>
              <w:t>are</w:t>
            </w:r>
            <w:r>
              <w:rPr>
                <w:spacing w:val="-3"/>
                <w:sz w:val="19"/>
              </w:rPr>
              <w:t> </w:t>
            </w:r>
            <w:r>
              <w:rPr>
                <w:sz w:val="19"/>
              </w:rPr>
              <w:t>in</w:t>
            </w:r>
            <w:r>
              <w:rPr>
                <w:spacing w:val="-3"/>
                <w:sz w:val="19"/>
              </w:rPr>
              <w:t> </w:t>
            </w:r>
            <w:r>
              <w:rPr>
                <w:sz w:val="19"/>
              </w:rPr>
              <w:t>the</w:t>
            </w:r>
            <w:r>
              <w:rPr>
                <w:spacing w:val="-2"/>
                <w:sz w:val="19"/>
              </w:rPr>
              <w:t> public</w:t>
            </w:r>
          </w:p>
        </w:tc>
        <w:tc>
          <w:tcPr>
            <w:tcW w:w="3777" w:type="dxa"/>
            <w:tcBorders>
              <w:top w:val="nil"/>
              <w:bottom w:val="nil"/>
            </w:tcBorders>
          </w:tcPr>
          <w:p>
            <w:pPr>
              <w:pStyle w:val="TableParagraph"/>
              <w:spacing w:line="226" w:lineRule="exact" w:before="18"/>
              <w:ind w:left="105"/>
              <w:rPr>
                <w:sz w:val="19"/>
              </w:rPr>
            </w:pPr>
            <w:r>
              <w:rPr>
                <w:sz w:val="19"/>
              </w:rPr>
              <w:t>“</w:t>
            </w:r>
            <w:r>
              <w:rPr>
                <w:sz w:val="19"/>
                <w:u w:val="single"/>
              </w:rPr>
              <w:t>12(5)</w:t>
            </w:r>
            <w:r>
              <w:rPr>
                <w:spacing w:val="-4"/>
                <w:sz w:val="19"/>
                <w:u w:val="single"/>
              </w:rPr>
              <w:t> </w:t>
            </w:r>
            <w:r>
              <w:rPr>
                <w:sz w:val="19"/>
                <w:u w:val="single"/>
              </w:rPr>
              <w:t>The</w:t>
            </w:r>
            <w:r>
              <w:rPr>
                <w:spacing w:val="-3"/>
                <w:sz w:val="19"/>
                <w:u w:val="single"/>
              </w:rPr>
              <w:t> </w:t>
            </w:r>
            <w:r>
              <w:rPr>
                <w:sz w:val="19"/>
                <w:u w:val="single"/>
              </w:rPr>
              <w:t>Commission</w:t>
            </w:r>
            <w:r>
              <w:rPr>
                <w:spacing w:val="-4"/>
                <w:sz w:val="19"/>
                <w:u w:val="single"/>
              </w:rPr>
              <w:t> </w:t>
            </w:r>
            <w:r>
              <w:rPr>
                <w:sz w:val="19"/>
                <w:u w:val="single"/>
              </w:rPr>
              <w:t>must</w:t>
            </w:r>
            <w:r>
              <w:rPr>
                <w:spacing w:val="-3"/>
                <w:sz w:val="19"/>
                <w:u w:val="single"/>
              </w:rPr>
              <w:t> </w:t>
            </w:r>
            <w:r>
              <w:rPr>
                <w:spacing w:val="-2"/>
                <w:sz w:val="19"/>
                <w:u w:val="single"/>
              </w:rPr>
              <w:t>promptly</w:t>
            </w:r>
          </w:p>
        </w:tc>
      </w:tr>
      <w:tr>
        <w:trPr>
          <w:trHeight w:val="263" w:hRule="atLeast"/>
        </w:trPr>
        <w:tc>
          <w:tcPr>
            <w:tcW w:w="1411" w:type="dxa"/>
            <w:tcBorders>
              <w:top w:val="nil"/>
              <w:bottom w:val="nil"/>
            </w:tcBorders>
          </w:tcPr>
          <w:p>
            <w:pPr>
              <w:pStyle w:val="TableParagraph"/>
              <w:spacing w:line="226" w:lineRule="exact" w:before="18"/>
              <w:rPr>
                <w:sz w:val="19"/>
              </w:rPr>
            </w:pPr>
            <w:r>
              <w:rPr>
                <w:sz w:val="19"/>
              </w:rPr>
              <w:t>the</w:t>
            </w:r>
            <w:r>
              <w:rPr>
                <w:spacing w:val="-3"/>
                <w:sz w:val="19"/>
              </w:rPr>
              <w:t> </w:t>
            </w:r>
            <w:r>
              <w:rPr>
                <w:spacing w:val="-2"/>
                <w:sz w:val="19"/>
              </w:rPr>
              <w:t>insertion</w:t>
            </w:r>
          </w:p>
        </w:tc>
        <w:tc>
          <w:tcPr>
            <w:tcW w:w="3830" w:type="dxa"/>
            <w:tcBorders>
              <w:top w:val="nil"/>
              <w:bottom w:val="nil"/>
            </w:tcBorders>
          </w:tcPr>
          <w:p>
            <w:pPr>
              <w:pStyle w:val="TableParagraph"/>
              <w:spacing w:line="226" w:lineRule="exact" w:before="18"/>
              <w:rPr>
                <w:sz w:val="19"/>
              </w:rPr>
            </w:pPr>
            <w:r>
              <w:rPr>
                <w:sz w:val="19"/>
              </w:rPr>
              <w:t>interest,</w:t>
            </w:r>
            <w:r>
              <w:rPr>
                <w:spacing w:val="-3"/>
                <w:sz w:val="19"/>
              </w:rPr>
              <w:t> </w:t>
            </w:r>
            <w:r>
              <w:rPr>
                <w:sz w:val="19"/>
              </w:rPr>
              <w:t>we</w:t>
            </w:r>
            <w:r>
              <w:rPr>
                <w:spacing w:val="-4"/>
                <w:sz w:val="19"/>
              </w:rPr>
              <w:t> </w:t>
            </w:r>
            <w:r>
              <w:rPr>
                <w:sz w:val="19"/>
              </w:rPr>
              <w:t>propose</w:t>
            </w:r>
            <w:r>
              <w:rPr>
                <w:spacing w:val="-4"/>
                <w:sz w:val="19"/>
              </w:rPr>
              <w:t> </w:t>
            </w:r>
            <w:r>
              <w:rPr>
                <w:sz w:val="19"/>
              </w:rPr>
              <w:t>the</w:t>
            </w:r>
            <w:r>
              <w:rPr>
                <w:spacing w:val="-4"/>
                <w:sz w:val="19"/>
              </w:rPr>
              <w:t> </w:t>
            </w:r>
            <w:r>
              <w:rPr>
                <w:sz w:val="19"/>
              </w:rPr>
              <w:t>insertion</w:t>
            </w:r>
            <w:r>
              <w:rPr>
                <w:spacing w:val="-4"/>
                <w:sz w:val="19"/>
              </w:rPr>
              <w:t> </w:t>
            </w:r>
            <w:r>
              <w:rPr>
                <w:sz w:val="19"/>
              </w:rPr>
              <w:t>of</w:t>
            </w:r>
            <w:r>
              <w:rPr>
                <w:spacing w:val="-3"/>
                <w:sz w:val="19"/>
              </w:rPr>
              <w:t> </w:t>
            </w:r>
            <w:r>
              <w:rPr>
                <w:spacing w:val="-5"/>
                <w:sz w:val="19"/>
              </w:rPr>
              <w:t>an</w:t>
            </w:r>
          </w:p>
        </w:tc>
        <w:tc>
          <w:tcPr>
            <w:tcW w:w="3777" w:type="dxa"/>
            <w:tcBorders>
              <w:top w:val="nil"/>
              <w:bottom w:val="nil"/>
            </w:tcBorders>
          </w:tcPr>
          <w:p>
            <w:pPr>
              <w:pStyle w:val="TableParagraph"/>
              <w:spacing w:line="226" w:lineRule="exact" w:before="18"/>
              <w:ind w:left="105"/>
              <w:rPr>
                <w:sz w:val="19"/>
              </w:rPr>
            </w:pPr>
            <w:r>
              <w:rPr>
                <w:sz w:val="19"/>
                <w:u w:val="single"/>
              </w:rPr>
              <w:t>release</w:t>
            </w:r>
            <w:r>
              <w:rPr>
                <w:spacing w:val="-4"/>
                <w:sz w:val="19"/>
                <w:u w:val="single"/>
              </w:rPr>
              <w:t> </w:t>
            </w:r>
            <w:r>
              <w:rPr>
                <w:sz w:val="19"/>
                <w:u w:val="single"/>
              </w:rPr>
              <w:t>on</w:t>
            </w:r>
            <w:r>
              <w:rPr>
                <w:spacing w:val="-4"/>
                <w:sz w:val="19"/>
                <w:u w:val="single"/>
              </w:rPr>
              <w:t> </w:t>
            </w:r>
            <w:r>
              <w:rPr>
                <w:sz w:val="19"/>
                <w:u w:val="single"/>
              </w:rPr>
              <w:t>its</w:t>
            </w:r>
            <w:r>
              <w:rPr>
                <w:spacing w:val="-3"/>
                <w:sz w:val="19"/>
                <w:u w:val="single"/>
              </w:rPr>
              <w:t> </w:t>
            </w:r>
            <w:r>
              <w:rPr>
                <w:sz w:val="19"/>
                <w:u w:val="single"/>
              </w:rPr>
              <w:t>website</w:t>
            </w:r>
            <w:r>
              <w:rPr>
                <w:spacing w:val="-4"/>
                <w:sz w:val="19"/>
                <w:u w:val="single"/>
              </w:rPr>
              <w:t> </w:t>
            </w:r>
            <w:r>
              <w:rPr>
                <w:sz w:val="19"/>
                <w:u w:val="single"/>
              </w:rPr>
              <w:t>all</w:t>
            </w:r>
            <w:r>
              <w:rPr>
                <w:spacing w:val="-3"/>
                <w:sz w:val="19"/>
                <w:u w:val="single"/>
              </w:rPr>
              <w:t> </w:t>
            </w:r>
            <w:r>
              <w:rPr>
                <w:sz w:val="19"/>
                <w:u w:val="single"/>
              </w:rPr>
              <w:t>finalised</w:t>
            </w:r>
            <w:r>
              <w:rPr>
                <w:spacing w:val="-3"/>
                <w:sz w:val="19"/>
                <w:u w:val="single"/>
              </w:rPr>
              <w:t> </w:t>
            </w:r>
            <w:r>
              <w:rPr>
                <w:spacing w:val="-2"/>
                <w:sz w:val="19"/>
                <w:u w:val="single"/>
              </w:rPr>
              <w:t>reports</w:t>
            </w:r>
          </w:p>
        </w:tc>
      </w:tr>
      <w:tr>
        <w:trPr>
          <w:trHeight w:val="264" w:hRule="atLeast"/>
        </w:trPr>
        <w:tc>
          <w:tcPr>
            <w:tcW w:w="1411" w:type="dxa"/>
            <w:tcBorders>
              <w:top w:val="nil"/>
              <w:bottom w:val="nil"/>
            </w:tcBorders>
          </w:tcPr>
          <w:p>
            <w:pPr>
              <w:pStyle w:val="TableParagraph"/>
              <w:spacing w:line="226" w:lineRule="exact" w:before="18"/>
              <w:rPr>
                <w:sz w:val="19"/>
              </w:rPr>
            </w:pPr>
            <w:r>
              <w:rPr>
                <w:sz w:val="19"/>
              </w:rPr>
              <w:t>of</w:t>
            </w:r>
            <w:r>
              <w:rPr>
                <w:spacing w:val="-1"/>
                <w:sz w:val="19"/>
              </w:rPr>
              <w:t> </w:t>
            </w:r>
            <w:r>
              <w:rPr>
                <w:sz w:val="19"/>
              </w:rPr>
              <w:t>a</w:t>
            </w:r>
            <w:r>
              <w:rPr>
                <w:spacing w:val="-2"/>
                <w:sz w:val="19"/>
              </w:rPr>
              <w:t> </w:t>
            </w:r>
            <w:r>
              <w:rPr>
                <w:sz w:val="19"/>
              </w:rPr>
              <w:t>new</w:t>
            </w:r>
            <w:r>
              <w:rPr>
                <w:spacing w:val="-1"/>
                <w:sz w:val="19"/>
              </w:rPr>
              <w:t> </w:t>
            </w:r>
            <w:r>
              <w:rPr>
                <w:spacing w:val="-4"/>
                <w:sz w:val="19"/>
              </w:rPr>
              <w:t>sub-</w:t>
            </w:r>
          </w:p>
        </w:tc>
        <w:tc>
          <w:tcPr>
            <w:tcW w:w="3830" w:type="dxa"/>
            <w:tcBorders>
              <w:top w:val="nil"/>
              <w:bottom w:val="nil"/>
            </w:tcBorders>
          </w:tcPr>
          <w:p>
            <w:pPr>
              <w:pStyle w:val="TableParagraph"/>
              <w:spacing w:line="226" w:lineRule="exact" w:before="18"/>
              <w:rPr>
                <w:sz w:val="19"/>
              </w:rPr>
            </w:pPr>
            <w:r>
              <w:rPr>
                <w:sz w:val="19"/>
              </w:rPr>
              <w:t>additional</w:t>
            </w:r>
            <w:r>
              <w:rPr>
                <w:spacing w:val="-4"/>
                <w:sz w:val="19"/>
              </w:rPr>
              <w:t> </w:t>
            </w:r>
            <w:r>
              <w:rPr>
                <w:sz w:val="19"/>
              </w:rPr>
              <w:t>paragraph</w:t>
            </w:r>
            <w:r>
              <w:rPr>
                <w:spacing w:val="-4"/>
                <w:sz w:val="19"/>
              </w:rPr>
              <w:t> </w:t>
            </w:r>
            <w:r>
              <w:rPr>
                <w:sz w:val="19"/>
              </w:rPr>
              <w:t>under</w:t>
            </w:r>
            <w:r>
              <w:rPr>
                <w:spacing w:val="-3"/>
                <w:sz w:val="19"/>
              </w:rPr>
              <w:t> </w:t>
            </w:r>
            <w:r>
              <w:rPr>
                <w:sz w:val="19"/>
              </w:rPr>
              <w:t>Section</w:t>
            </w:r>
            <w:r>
              <w:rPr>
                <w:spacing w:val="-4"/>
                <w:sz w:val="19"/>
              </w:rPr>
              <w:t> </w:t>
            </w:r>
            <w:r>
              <w:rPr>
                <w:spacing w:val="-5"/>
                <w:sz w:val="19"/>
              </w:rPr>
              <w:t>12:</w:t>
            </w:r>
          </w:p>
        </w:tc>
        <w:tc>
          <w:tcPr>
            <w:tcW w:w="3777" w:type="dxa"/>
            <w:tcBorders>
              <w:top w:val="nil"/>
              <w:bottom w:val="nil"/>
            </w:tcBorders>
          </w:tcPr>
          <w:p>
            <w:pPr>
              <w:pStyle w:val="TableParagraph"/>
              <w:spacing w:line="226" w:lineRule="exact" w:before="18"/>
              <w:ind w:left="105"/>
              <w:rPr>
                <w:sz w:val="19"/>
              </w:rPr>
            </w:pPr>
            <w:r>
              <w:rPr>
                <w:sz w:val="19"/>
                <w:u w:val="single"/>
              </w:rPr>
              <w:t>that</w:t>
            </w:r>
            <w:r>
              <w:rPr>
                <w:spacing w:val="-3"/>
                <w:sz w:val="19"/>
                <w:u w:val="single"/>
              </w:rPr>
              <w:t> </w:t>
            </w:r>
            <w:r>
              <w:rPr>
                <w:sz w:val="19"/>
                <w:u w:val="single"/>
              </w:rPr>
              <w:t>reveal</w:t>
            </w:r>
            <w:r>
              <w:rPr>
                <w:spacing w:val="-3"/>
                <w:sz w:val="19"/>
                <w:u w:val="single"/>
              </w:rPr>
              <w:t> </w:t>
            </w:r>
            <w:r>
              <w:rPr>
                <w:sz w:val="19"/>
                <w:u w:val="single"/>
              </w:rPr>
              <w:t>evidence</w:t>
            </w:r>
            <w:r>
              <w:rPr>
                <w:spacing w:val="-3"/>
                <w:sz w:val="19"/>
                <w:u w:val="single"/>
              </w:rPr>
              <w:t> </w:t>
            </w:r>
            <w:r>
              <w:rPr>
                <w:sz w:val="19"/>
                <w:u w:val="single"/>
              </w:rPr>
              <w:t>of</w:t>
            </w:r>
            <w:r>
              <w:rPr>
                <w:spacing w:val="-3"/>
                <w:sz w:val="19"/>
                <w:u w:val="single"/>
              </w:rPr>
              <w:t> </w:t>
            </w:r>
            <w:r>
              <w:rPr>
                <w:sz w:val="19"/>
                <w:u w:val="single"/>
              </w:rPr>
              <w:t>a</w:t>
            </w:r>
            <w:r>
              <w:rPr>
                <w:spacing w:val="-3"/>
                <w:sz w:val="19"/>
                <w:u w:val="single"/>
              </w:rPr>
              <w:t> </w:t>
            </w:r>
            <w:r>
              <w:rPr>
                <w:spacing w:val="-2"/>
                <w:sz w:val="19"/>
                <w:u w:val="single"/>
              </w:rPr>
              <w:t>substantial</w:t>
            </w:r>
          </w:p>
        </w:tc>
      </w:tr>
      <w:tr>
        <w:trPr>
          <w:trHeight w:val="263" w:hRule="atLeast"/>
        </w:trPr>
        <w:tc>
          <w:tcPr>
            <w:tcW w:w="1411" w:type="dxa"/>
            <w:tcBorders>
              <w:top w:val="nil"/>
              <w:bottom w:val="nil"/>
            </w:tcBorders>
          </w:tcPr>
          <w:p>
            <w:pPr>
              <w:pStyle w:val="TableParagraph"/>
              <w:spacing w:line="226" w:lineRule="exact" w:before="18"/>
              <w:rPr>
                <w:sz w:val="19"/>
              </w:rPr>
            </w:pPr>
            <w:r>
              <w:rPr>
                <w:spacing w:val="-2"/>
                <w:sz w:val="19"/>
              </w:rPr>
              <w:t>section</w:t>
            </w: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contravention</w:t>
            </w:r>
            <w:r>
              <w:rPr>
                <w:spacing w:val="-5"/>
                <w:sz w:val="19"/>
                <w:u w:val="single"/>
              </w:rPr>
              <w:t> </w:t>
            </w:r>
            <w:r>
              <w:rPr>
                <w:sz w:val="19"/>
                <w:u w:val="single"/>
              </w:rPr>
              <w:t>of,</w:t>
            </w:r>
            <w:r>
              <w:rPr>
                <w:spacing w:val="-3"/>
                <w:sz w:val="19"/>
                <w:u w:val="single"/>
              </w:rPr>
              <w:t> </w:t>
            </w:r>
            <w:r>
              <w:rPr>
                <w:sz w:val="19"/>
                <w:u w:val="single"/>
              </w:rPr>
              <w:t>or</w:t>
            </w:r>
            <w:r>
              <w:rPr>
                <w:spacing w:val="-3"/>
                <w:sz w:val="19"/>
                <w:u w:val="single"/>
              </w:rPr>
              <w:t> </w:t>
            </w:r>
            <w:r>
              <w:rPr>
                <w:sz w:val="19"/>
                <w:u w:val="single"/>
              </w:rPr>
              <w:t>failure</w:t>
            </w:r>
            <w:r>
              <w:rPr>
                <w:spacing w:val="-4"/>
                <w:sz w:val="19"/>
                <w:u w:val="single"/>
              </w:rPr>
              <w:t> </w:t>
            </w:r>
            <w:r>
              <w:rPr>
                <w:sz w:val="19"/>
                <w:u w:val="single"/>
              </w:rPr>
              <w:t>to</w:t>
            </w:r>
            <w:r>
              <w:rPr>
                <w:spacing w:val="-3"/>
                <w:sz w:val="19"/>
                <w:u w:val="single"/>
              </w:rPr>
              <w:t> </w:t>
            </w:r>
            <w:r>
              <w:rPr>
                <w:sz w:val="19"/>
                <w:u w:val="single"/>
              </w:rPr>
              <w:t>comply</w:t>
            </w:r>
            <w:r>
              <w:rPr>
                <w:spacing w:val="-3"/>
                <w:sz w:val="19"/>
                <w:u w:val="single"/>
              </w:rPr>
              <w:t> </w:t>
            </w:r>
            <w:r>
              <w:rPr>
                <w:spacing w:val="-4"/>
                <w:sz w:val="19"/>
                <w:u w:val="single"/>
              </w:rPr>
              <w:t>with</w:t>
            </w:r>
          </w:p>
        </w:tc>
      </w:tr>
      <w:tr>
        <w:trPr>
          <w:trHeight w:val="263"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the</w:t>
            </w:r>
            <w:r>
              <w:rPr>
                <w:spacing w:val="-4"/>
                <w:sz w:val="19"/>
                <w:u w:val="single"/>
              </w:rPr>
              <w:t> </w:t>
            </w:r>
            <w:r>
              <w:rPr>
                <w:sz w:val="19"/>
                <w:u w:val="single"/>
              </w:rPr>
              <w:t>law;</w:t>
            </w:r>
            <w:r>
              <w:rPr>
                <w:spacing w:val="-2"/>
                <w:sz w:val="19"/>
                <w:u w:val="single"/>
              </w:rPr>
              <w:t> </w:t>
            </w:r>
            <w:r>
              <w:rPr>
                <w:sz w:val="19"/>
                <w:u w:val="single"/>
              </w:rPr>
              <w:t>or</w:t>
            </w:r>
            <w:r>
              <w:rPr>
                <w:spacing w:val="-2"/>
                <w:sz w:val="19"/>
                <w:u w:val="single"/>
              </w:rPr>
              <w:t> </w:t>
            </w:r>
            <w:r>
              <w:rPr>
                <w:sz w:val="19"/>
                <w:u w:val="single"/>
              </w:rPr>
              <w:t>an</w:t>
            </w:r>
            <w:r>
              <w:rPr>
                <w:spacing w:val="-3"/>
                <w:sz w:val="19"/>
                <w:u w:val="single"/>
              </w:rPr>
              <w:t> </w:t>
            </w:r>
            <w:r>
              <w:rPr>
                <w:sz w:val="19"/>
                <w:u w:val="single"/>
              </w:rPr>
              <w:t>imminent</w:t>
            </w:r>
            <w:r>
              <w:rPr>
                <w:spacing w:val="-2"/>
                <w:sz w:val="19"/>
                <w:u w:val="single"/>
              </w:rPr>
              <w:t> </w:t>
            </w:r>
            <w:r>
              <w:rPr>
                <w:sz w:val="19"/>
                <w:u w:val="single"/>
              </w:rPr>
              <w:t>and</w:t>
            </w:r>
            <w:r>
              <w:rPr>
                <w:spacing w:val="-4"/>
                <w:sz w:val="19"/>
                <w:u w:val="single"/>
              </w:rPr>
              <w:t> </w:t>
            </w:r>
            <w:r>
              <w:rPr>
                <w:spacing w:val="-2"/>
                <w:sz w:val="19"/>
                <w:u w:val="single"/>
              </w:rPr>
              <w:t>serious</w:t>
            </w:r>
          </w:p>
        </w:tc>
      </w:tr>
      <w:tr>
        <w:trPr>
          <w:trHeight w:val="263"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public</w:t>
            </w:r>
            <w:r>
              <w:rPr>
                <w:spacing w:val="-4"/>
                <w:sz w:val="19"/>
                <w:u w:val="single"/>
              </w:rPr>
              <w:t> </w:t>
            </w:r>
            <w:r>
              <w:rPr>
                <w:sz w:val="19"/>
                <w:u w:val="single"/>
              </w:rPr>
              <w:t>safety</w:t>
            </w:r>
            <w:r>
              <w:rPr>
                <w:spacing w:val="-5"/>
                <w:sz w:val="19"/>
                <w:u w:val="single"/>
              </w:rPr>
              <w:t> </w:t>
            </w:r>
            <w:r>
              <w:rPr>
                <w:sz w:val="19"/>
                <w:u w:val="single"/>
              </w:rPr>
              <w:t>or</w:t>
            </w:r>
            <w:r>
              <w:rPr>
                <w:spacing w:val="-4"/>
                <w:sz w:val="19"/>
                <w:u w:val="single"/>
              </w:rPr>
              <w:t> </w:t>
            </w:r>
            <w:r>
              <w:rPr>
                <w:sz w:val="19"/>
                <w:u w:val="single"/>
              </w:rPr>
              <w:t>environmental</w:t>
            </w:r>
            <w:r>
              <w:rPr>
                <w:spacing w:val="-4"/>
                <w:sz w:val="19"/>
                <w:u w:val="single"/>
              </w:rPr>
              <w:t> </w:t>
            </w:r>
            <w:r>
              <w:rPr>
                <w:sz w:val="19"/>
                <w:u w:val="single"/>
              </w:rPr>
              <w:t>risk;</w:t>
            </w:r>
            <w:r>
              <w:rPr>
                <w:spacing w:val="-3"/>
                <w:sz w:val="19"/>
                <w:u w:val="single"/>
              </w:rPr>
              <w:t> </w:t>
            </w:r>
            <w:r>
              <w:rPr>
                <w:spacing w:val="-5"/>
                <w:sz w:val="19"/>
                <w:u w:val="single"/>
              </w:rPr>
              <w:t>and</w:t>
            </w:r>
          </w:p>
        </w:tc>
      </w:tr>
      <w:tr>
        <w:trPr>
          <w:trHeight w:val="264"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such</w:t>
            </w:r>
            <w:r>
              <w:rPr>
                <w:spacing w:val="-4"/>
                <w:sz w:val="19"/>
                <w:u w:val="single"/>
              </w:rPr>
              <w:t> </w:t>
            </w:r>
            <w:r>
              <w:rPr>
                <w:sz w:val="19"/>
                <w:u w:val="single"/>
              </w:rPr>
              <w:t>reports</w:t>
            </w:r>
            <w:r>
              <w:rPr>
                <w:spacing w:val="-3"/>
                <w:sz w:val="19"/>
                <w:u w:val="single"/>
              </w:rPr>
              <w:t> </w:t>
            </w:r>
            <w:r>
              <w:rPr>
                <w:sz w:val="19"/>
                <w:u w:val="single"/>
              </w:rPr>
              <w:t>should</w:t>
            </w:r>
            <w:r>
              <w:rPr>
                <w:spacing w:val="-4"/>
                <w:sz w:val="19"/>
                <w:u w:val="single"/>
              </w:rPr>
              <w:t> </w:t>
            </w:r>
            <w:r>
              <w:rPr>
                <w:sz w:val="19"/>
                <w:u w:val="single"/>
              </w:rPr>
              <w:t>be</w:t>
            </w:r>
            <w:r>
              <w:rPr>
                <w:spacing w:val="-3"/>
                <w:sz w:val="19"/>
                <w:u w:val="single"/>
              </w:rPr>
              <w:t> </w:t>
            </w:r>
            <w:r>
              <w:rPr>
                <w:sz w:val="19"/>
                <w:u w:val="single"/>
              </w:rPr>
              <w:t>included</w:t>
            </w:r>
            <w:r>
              <w:rPr>
                <w:spacing w:val="-4"/>
                <w:sz w:val="19"/>
                <w:u w:val="single"/>
              </w:rPr>
              <w:t> </w:t>
            </w:r>
            <w:r>
              <w:rPr>
                <w:sz w:val="19"/>
                <w:u w:val="single"/>
              </w:rPr>
              <w:t>in</w:t>
            </w:r>
            <w:r>
              <w:rPr>
                <w:spacing w:val="-4"/>
                <w:sz w:val="19"/>
                <w:u w:val="single"/>
              </w:rPr>
              <w:t> </w:t>
            </w:r>
            <w:r>
              <w:rPr>
                <w:spacing w:val="-5"/>
                <w:sz w:val="19"/>
                <w:u w:val="single"/>
              </w:rPr>
              <w:t>its</w:t>
            </w:r>
          </w:p>
        </w:tc>
      </w:tr>
      <w:tr>
        <w:trPr>
          <w:trHeight w:val="264"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reporting</w:t>
            </w:r>
            <w:r>
              <w:rPr>
                <w:spacing w:val="-5"/>
                <w:sz w:val="19"/>
                <w:u w:val="single"/>
              </w:rPr>
              <w:t> </w:t>
            </w:r>
            <w:r>
              <w:rPr>
                <w:sz w:val="19"/>
                <w:u w:val="single"/>
              </w:rPr>
              <w:t>to</w:t>
            </w:r>
            <w:r>
              <w:rPr>
                <w:spacing w:val="-3"/>
                <w:sz w:val="19"/>
                <w:u w:val="single"/>
              </w:rPr>
              <w:t> </w:t>
            </w:r>
            <w:r>
              <w:rPr>
                <w:sz w:val="19"/>
                <w:u w:val="single"/>
              </w:rPr>
              <w:t>Parliament</w:t>
            </w:r>
            <w:r>
              <w:rPr>
                <w:spacing w:val="-3"/>
                <w:sz w:val="19"/>
                <w:u w:val="single"/>
              </w:rPr>
              <w:t> </w:t>
            </w:r>
            <w:r>
              <w:rPr>
                <w:sz w:val="19"/>
                <w:u w:val="single"/>
              </w:rPr>
              <w:t>in</w:t>
            </w:r>
            <w:r>
              <w:rPr>
                <w:spacing w:val="-4"/>
                <w:sz w:val="19"/>
                <w:u w:val="single"/>
              </w:rPr>
              <w:t> </w:t>
            </w:r>
            <w:r>
              <w:rPr>
                <w:sz w:val="19"/>
                <w:u w:val="single"/>
              </w:rPr>
              <w:t>terms</w:t>
            </w:r>
            <w:r>
              <w:rPr>
                <w:spacing w:val="-3"/>
                <w:sz w:val="19"/>
                <w:u w:val="single"/>
              </w:rPr>
              <w:t> </w:t>
            </w:r>
            <w:r>
              <w:rPr>
                <w:spacing w:val="-5"/>
                <w:sz w:val="19"/>
                <w:u w:val="single"/>
              </w:rPr>
              <w:t>of</w:t>
            </w:r>
          </w:p>
        </w:tc>
      </w:tr>
      <w:tr>
        <w:trPr>
          <w:trHeight w:val="280" w:hRule="atLeast"/>
        </w:trPr>
        <w:tc>
          <w:tcPr>
            <w:tcW w:w="1411" w:type="dxa"/>
            <w:tcBorders>
              <w:top w:val="nil"/>
            </w:tcBorders>
          </w:tcPr>
          <w:p>
            <w:pPr>
              <w:pStyle w:val="TableParagraph"/>
              <w:spacing w:before="0"/>
              <w:ind w:left="0"/>
              <w:rPr>
                <w:rFonts w:ascii="Times New Roman"/>
                <w:sz w:val="18"/>
              </w:rPr>
            </w:pPr>
          </w:p>
        </w:tc>
        <w:tc>
          <w:tcPr>
            <w:tcW w:w="3830" w:type="dxa"/>
            <w:tcBorders>
              <w:top w:val="nil"/>
            </w:tcBorders>
          </w:tcPr>
          <w:p>
            <w:pPr>
              <w:pStyle w:val="TableParagraph"/>
              <w:spacing w:before="0"/>
              <w:ind w:left="0"/>
              <w:rPr>
                <w:rFonts w:ascii="Times New Roman"/>
                <w:sz w:val="18"/>
              </w:rPr>
            </w:pPr>
          </w:p>
        </w:tc>
        <w:tc>
          <w:tcPr>
            <w:tcW w:w="3777" w:type="dxa"/>
            <w:tcBorders>
              <w:top w:val="nil"/>
            </w:tcBorders>
          </w:tcPr>
          <w:p>
            <w:pPr>
              <w:pStyle w:val="TableParagraph"/>
              <w:spacing w:before="18"/>
              <w:ind w:left="105"/>
              <w:rPr>
                <w:sz w:val="19"/>
              </w:rPr>
            </w:pPr>
            <w:r>
              <w:rPr>
                <w:sz w:val="19"/>
                <w:u w:val="single"/>
              </w:rPr>
              <w:t>Section</w:t>
            </w:r>
            <w:r>
              <w:rPr>
                <w:spacing w:val="-4"/>
                <w:sz w:val="19"/>
                <w:u w:val="single"/>
              </w:rPr>
              <w:t> </w:t>
            </w:r>
            <w:r>
              <w:rPr>
                <w:sz w:val="19"/>
                <w:u w:val="single"/>
              </w:rPr>
              <w:t>196(6)</w:t>
            </w:r>
            <w:r>
              <w:rPr>
                <w:spacing w:val="-2"/>
                <w:sz w:val="19"/>
                <w:u w:val="single"/>
              </w:rPr>
              <w:t> </w:t>
            </w:r>
            <w:r>
              <w:rPr>
                <w:sz w:val="19"/>
                <w:u w:val="single"/>
              </w:rPr>
              <w:t>of</w:t>
            </w:r>
            <w:r>
              <w:rPr>
                <w:spacing w:val="-3"/>
                <w:sz w:val="19"/>
                <w:u w:val="single"/>
              </w:rPr>
              <w:t> </w:t>
            </w:r>
            <w:r>
              <w:rPr>
                <w:sz w:val="19"/>
                <w:u w:val="single"/>
              </w:rPr>
              <w:t>the</w:t>
            </w:r>
            <w:r>
              <w:rPr>
                <w:spacing w:val="-2"/>
                <w:sz w:val="19"/>
                <w:u w:val="single"/>
              </w:rPr>
              <w:t> Constitution.”</w:t>
            </w:r>
          </w:p>
        </w:tc>
      </w:tr>
    </w:tbl>
    <w:p>
      <w:pPr>
        <w:pStyle w:val="BodyText"/>
        <w:spacing w:before="6"/>
        <w:rPr>
          <w:sz w:val="23"/>
        </w:rPr>
      </w:pPr>
    </w:p>
    <w:p>
      <w:pPr>
        <w:spacing w:before="0"/>
        <w:ind w:left="120" w:right="0" w:firstLine="0"/>
        <w:jc w:val="left"/>
        <w:rPr>
          <w:sz w:val="22"/>
        </w:rPr>
      </w:pPr>
      <w:r>
        <w:rPr>
          <w:spacing w:val="-4"/>
          <w:sz w:val="22"/>
        </w:rPr>
        <w:t>Section</w:t>
      </w:r>
      <w:r>
        <w:rPr>
          <w:spacing w:val="-11"/>
          <w:sz w:val="22"/>
        </w:rPr>
        <w:t> </w:t>
      </w:r>
      <w:r>
        <w:rPr>
          <w:spacing w:val="-4"/>
          <w:sz w:val="22"/>
        </w:rPr>
        <w:t>13:</w:t>
      </w:r>
      <w:r>
        <w:rPr>
          <w:spacing w:val="-10"/>
          <w:sz w:val="22"/>
        </w:rPr>
        <w:t> </w:t>
      </w:r>
      <w:r>
        <w:rPr>
          <w:spacing w:val="-4"/>
          <w:sz w:val="22"/>
        </w:rPr>
        <w:t>Implementation</w:t>
      </w:r>
      <w:r>
        <w:rPr>
          <w:spacing w:val="-10"/>
          <w:sz w:val="22"/>
        </w:rPr>
        <w:t> </w:t>
      </w:r>
      <w:r>
        <w:rPr>
          <w:spacing w:val="-4"/>
          <w:sz w:val="22"/>
        </w:rPr>
        <w:t>of</w:t>
      </w:r>
      <w:r>
        <w:rPr>
          <w:spacing w:val="-11"/>
          <w:sz w:val="22"/>
        </w:rPr>
        <w:t> </w:t>
      </w:r>
      <w:r>
        <w:rPr>
          <w:spacing w:val="-4"/>
          <w:sz w:val="22"/>
        </w:rPr>
        <w:t>decisions</w:t>
      </w:r>
      <w:r>
        <w:rPr>
          <w:spacing w:val="-10"/>
          <w:sz w:val="22"/>
        </w:rPr>
        <w:t> </w:t>
      </w:r>
      <w:r>
        <w:rPr>
          <w:spacing w:val="-4"/>
          <w:sz w:val="22"/>
        </w:rPr>
        <w:t>of</w:t>
      </w:r>
      <w:r>
        <w:rPr>
          <w:spacing w:val="-10"/>
          <w:sz w:val="22"/>
        </w:rPr>
        <w:t> </w:t>
      </w:r>
      <w:r>
        <w:rPr>
          <w:spacing w:val="-4"/>
          <w:sz w:val="22"/>
        </w:rPr>
        <w:t>Commission</w:t>
      </w:r>
    </w:p>
    <w:p>
      <w:pPr>
        <w:pStyle w:val="BodyText"/>
        <w:spacing w:before="3"/>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8" w:hRule="atLeast"/>
        </w:trPr>
        <w:tc>
          <w:tcPr>
            <w:tcW w:w="1411" w:type="dxa"/>
          </w:tcPr>
          <w:p>
            <w:pPr>
              <w:pStyle w:val="TableParagraph"/>
              <w:rPr>
                <w:b/>
                <w:sz w:val="20"/>
              </w:rPr>
            </w:pPr>
            <w:r>
              <w:rPr>
                <w:b/>
                <w:spacing w:val="-2"/>
                <w:sz w:val="20"/>
              </w:rPr>
              <w:t>Section</w:t>
            </w:r>
          </w:p>
        </w:tc>
        <w:tc>
          <w:tcPr>
            <w:tcW w:w="3830" w:type="dxa"/>
          </w:tcPr>
          <w:p>
            <w:pPr>
              <w:pStyle w:val="TableParagraph"/>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ind w:left="105"/>
              <w:rPr>
                <w:b/>
                <w:sz w:val="20"/>
              </w:rPr>
            </w:pPr>
            <w:r>
              <w:rPr>
                <w:b/>
                <w:sz w:val="20"/>
              </w:rPr>
              <w:t>Suggested</w:t>
            </w:r>
            <w:r>
              <w:rPr>
                <w:b/>
                <w:spacing w:val="-11"/>
                <w:sz w:val="20"/>
              </w:rPr>
              <w:t> </w:t>
            </w:r>
            <w:r>
              <w:rPr>
                <w:b/>
                <w:spacing w:val="-2"/>
                <w:sz w:val="20"/>
              </w:rPr>
              <w:t>amendment</w:t>
            </w:r>
          </w:p>
        </w:tc>
      </w:tr>
    </w:tbl>
    <w:p>
      <w:pPr>
        <w:spacing w:after="0"/>
        <w:rPr>
          <w:sz w:val="20"/>
        </w:rPr>
        <w:sectPr>
          <w:pgSz w:w="11910" w:h="16840"/>
          <w:pgMar w:header="0" w:footer="1814" w:top="1340" w:bottom="2040" w:left="1320" w:right="1320"/>
        </w:sectPr>
      </w:pPr>
    </w:p>
    <w:p>
      <w:pPr>
        <w:pStyle w:val="BodyText"/>
        <w:spacing w:before="2"/>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4218" w:hRule="atLeast"/>
        </w:trPr>
        <w:tc>
          <w:tcPr>
            <w:tcW w:w="1411" w:type="dxa"/>
          </w:tcPr>
          <w:p>
            <w:pPr>
              <w:pStyle w:val="TableParagraph"/>
              <w:rPr>
                <w:sz w:val="19"/>
              </w:rPr>
            </w:pPr>
            <w:r>
              <w:rPr>
                <w:sz w:val="19"/>
              </w:rPr>
              <w:t>Section</w:t>
            </w:r>
            <w:r>
              <w:rPr>
                <w:spacing w:val="-4"/>
                <w:sz w:val="19"/>
              </w:rPr>
              <w:t> </w:t>
            </w:r>
            <w:r>
              <w:rPr>
                <w:spacing w:val="-2"/>
                <w:sz w:val="19"/>
              </w:rPr>
              <w:t>13(2)</w:t>
            </w:r>
          </w:p>
        </w:tc>
        <w:tc>
          <w:tcPr>
            <w:tcW w:w="3830" w:type="dxa"/>
          </w:tcPr>
          <w:p>
            <w:pPr>
              <w:pStyle w:val="TableParagraph"/>
              <w:spacing w:line="276" w:lineRule="auto"/>
              <w:ind w:right="129"/>
              <w:rPr>
                <w:sz w:val="19"/>
              </w:rPr>
            </w:pPr>
            <w:r>
              <w:rPr>
                <w:sz w:val="19"/>
              </w:rPr>
              <w:t>Section</w:t>
            </w:r>
            <w:r>
              <w:rPr>
                <w:spacing w:val="-7"/>
                <w:sz w:val="19"/>
              </w:rPr>
              <w:t> </w:t>
            </w:r>
            <w:r>
              <w:rPr>
                <w:sz w:val="19"/>
              </w:rPr>
              <w:t>13(2)</w:t>
            </w:r>
            <w:r>
              <w:rPr>
                <w:spacing w:val="-6"/>
                <w:sz w:val="19"/>
              </w:rPr>
              <w:t> </w:t>
            </w:r>
            <w:r>
              <w:rPr>
                <w:sz w:val="19"/>
              </w:rPr>
              <w:t>reads,</w:t>
            </w:r>
            <w:r>
              <w:rPr>
                <w:spacing w:val="-6"/>
                <w:sz w:val="19"/>
              </w:rPr>
              <w:t> </w:t>
            </w:r>
            <w:r>
              <w:rPr>
                <w:sz w:val="19"/>
              </w:rPr>
              <w:t>“13(2)</w:t>
            </w:r>
            <w:r>
              <w:rPr>
                <w:spacing w:val="-6"/>
                <w:sz w:val="19"/>
              </w:rPr>
              <w:t> </w:t>
            </w:r>
            <w:r>
              <w:rPr>
                <w:sz w:val="19"/>
              </w:rPr>
              <w:t>In</w:t>
            </w:r>
            <w:r>
              <w:rPr>
                <w:spacing w:val="-7"/>
                <w:sz w:val="19"/>
              </w:rPr>
              <w:t> </w:t>
            </w:r>
            <w:r>
              <w:rPr>
                <w:sz w:val="19"/>
              </w:rPr>
              <w:t>the</w:t>
            </w:r>
            <w:r>
              <w:rPr>
                <w:spacing w:val="-6"/>
                <w:sz w:val="19"/>
              </w:rPr>
              <w:t> </w:t>
            </w:r>
            <w:r>
              <w:rPr>
                <w:sz w:val="19"/>
              </w:rPr>
              <w:t>event</w:t>
            </w:r>
            <w:r>
              <w:rPr>
                <w:spacing w:val="-6"/>
                <w:sz w:val="19"/>
              </w:rPr>
              <w:t> </w:t>
            </w:r>
            <w:r>
              <w:rPr>
                <w:sz w:val="19"/>
              </w:rPr>
              <w:t>of a refusal or failure by the executive authority or person referred to in subsection (1) to report as provided in</w:t>
            </w:r>
            <w:r>
              <w:rPr>
                <w:spacing w:val="40"/>
                <w:sz w:val="19"/>
              </w:rPr>
              <w:t> </w:t>
            </w:r>
            <w:r>
              <w:rPr>
                <w:sz w:val="19"/>
              </w:rPr>
              <w:t>that subsection, the Commission may report such refusal or failure—….”.</w:t>
            </w:r>
          </w:p>
          <w:p>
            <w:pPr>
              <w:pStyle w:val="TableParagraph"/>
              <w:spacing w:before="0"/>
              <w:ind w:left="0"/>
              <w:rPr>
                <w:sz w:val="22"/>
              </w:rPr>
            </w:pPr>
          </w:p>
          <w:p>
            <w:pPr>
              <w:pStyle w:val="TableParagraph"/>
              <w:spacing w:line="276" w:lineRule="auto" w:before="0"/>
              <w:ind w:right="111"/>
              <w:rPr>
                <w:sz w:val="19"/>
              </w:rPr>
            </w:pPr>
            <w:r>
              <w:rPr>
                <w:sz w:val="19"/>
              </w:rPr>
              <w:t>We strongly propose that Section 13(2) should require (rather than permit) the Commission to report such refusal or failure,</w:t>
            </w:r>
            <w:r>
              <w:rPr>
                <w:spacing w:val="-6"/>
                <w:sz w:val="19"/>
              </w:rPr>
              <w:t> </w:t>
            </w:r>
            <w:r>
              <w:rPr>
                <w:sz w:val="19"/>
              </w:rPr>
              <w:t>as</w:t>
            </w:r>
            <w:r>
              <w:rPr>
                <w:spacing w:val="-6"/>
                <w:sz w:val="19"/>
              </w:rPr>
              <w:t> </w:t>
            </w:r>
            <w:r>
              <w:rPr>
                <w:sz w:val="19"/>
              </w:rPr>
              <w:t>it</w:t>
            </w:r>
            <w:r>
              <w:rPr>
                <w:spacing w:val="-6"/>
                <w:sz w:val="19"/>
              </w:rPr>
              <w:t> </w:t>
            </w:r>
            <w:r>
              <w:rPr>
                <w:sz w:val="19"/>
              </w:rPr>
              <w:t>will</w:t>
            </w:r>
            <w:r>
              <w:rPr>
                <w:spacing w:val="-6"/>
                <w:sz w:val="19"/>
              </w:rPr>
              <w:t> </w:t>
            </w:r>
            <w:r>
              <w:rPr>
                <w:sz w:val="19"/>
              </w:rPr>
              <w:t>support</w:t>
            </w:r>
            <w:r>
              <w:rPr>
                <w:spacing w:val="-6"/>
                <w:sz w:val="19"/>
              </w:rPr>
              <w:t> </w:t>
            </w:r>
            <w:r>
              <w:rPr>
                <w:sz w:val="19"/>
              </w:rPr>
              <w:t>accountability</w:t>
            </w:r>
            <w:r>
              <w:rPr>
                <w:spacing w:val="-7"/>
                <w:sz w:val="19"/>
              </w:rPr>
              <w:t> </w:t>
            </w:r>
            <w:r>
              <w:rPr>
                <w:sz w:val="19"/>
              </w:rPr>
              <w:t>and consequence management. Placing an obligation on the Commission to report such matters will also provide additional information to support citizen action and</w:t>
            </w:r>
          </w:p>
          <w:p>
            <w:pPr>
              <w:pStyle w:val="TableParagraph"/>
              <w:spacing w:line="227" w:lineRule="exact" w:before="0"/>
              <w:rPr>
                <w:sz w:val="19"/>
              </w:rPr>
            </w:pPr>
            <w:r>
              <w:rPr>
                <w:sz w:val="19"/>
              </w:rPr>
              <w:t>oversight</w:t>
            </w:r>
            <w:r>
              <w:rPr>
                <w:spacing w:val="-3"/>
                <w:sz w:val="19"/>
              </w:rPr>
              <w:t> </w:t>
            </w:r>
            <w:r>
              <w:rPr>
                <w:sz w:val="19"/>
              </w:rPr>
              <w:t>of</w:t>
            </w:r>
            <w:r>
              <w:rPr>
                <w:spacing w:val="-3"/>
                <w:sz w:val="19"/>
              </w:rPr>
              <w:t> </w:t>
            </w:r>
            <w:r>
              <w:rPr>
                <w:sz w:val="19"/>
              </w:rPr>
              <w:t>public</w:t>
            </w:r>
            <w:r>
              <w:rPr>
                <w:spacing w:val="-3"/>
                <w:sz w:val="19"/>
              </w:rPr>
              <w:t> </w:t>
            </w:r>
            <w:r>
              <w:rPr>
                <w:sz w:val="19"/>
              </w:rPr>
              <w:t>duty</w:t>
            </w:r>
            <w:r>
              <w:rPr>
                <w:spacing w:val="-3"/>
                <w:sz w:val="19"/>
              </w:rPr>
              <w:t> </w:t>
            </w:r>
            <w:r>
              <w:rPr>
                <w:spacing w:val="-2"/>
                <w:sz w:val="19"/>
              </w:rPr>
              <w:t>bearers.</w:t>
            </w:r>
          </w:p>
        </w:tc>
        <w:tc>
          <w:tcPr>
            <w:tcW w:w="3777" w:type="dxa"/>
          </w:tcPr>
          <w:p>
            <w:pPr>
              <w:pStyle w:val="TableParagraph"/>
              <w:spacing w:line="276" w:lineRule="auto"/>
              <w:ind w:left="105" w:right="158"/>
              <w:rPr>
                <w:sz w:val="19"/>
              </w:rPr>
            </w:pPr>
            <w:r>
              <w:rPr>
                <w:sz w:val="19"/>
              </w:rPr>
              <w:t>We propose that the wording be revised to</w:t>
            </w:r>
            <w:r>
              <w:rPr>
                <w:spacing w:val="-2"/>
                <w:sz w:val="19"/>
              </w:rPr>
              <w:t> </w:t>
            </w:r>
            <w:r>
              <w:rPr>
                <w:sz w:val="19"/>
              </w:rPr>
              <w:t>read</w:t>
            </w:r>
            <w:r>
              <w:rPr>
                <w:spacing w:val="-2"/>
                <w:sz w:val="19"/>
              </w:rPr>
              <w:t> </w:t>
            </w:r>
            <w:r>
              <w:rPr>
                <w:sz w:val="19"/>
              </w:rPr>
              <w:t>as</w:t>
            </w:r>
            <w:r>
              <w:rPr>
                <w:spacing w:val="-1"/>
                <w:sz w:val="19"/>
              </w:rPr>
              <w:t> </w:t>
            </w:r>
            <w:r>
              <w:rPr>
                <w:sz w:val="19"/>
              </w:rPr>
              <w:t>follows:</w:t>
            </w:r>
            <w:r>
              <w:rPr>
                <w:spacing w:val="-1"/>
                <w:sz w:val="19"/>
              </w:rPr>
              <w:t> </w:t>
            </w:r>
            <w:r>
              <w:rPr>
                <w:sz w:val="19"/>
              </w:rPr>
              <w:t>“13(2)</w:t>
            </w:r>
            <w:r>
              <w:rPr>
                <w:spacing w:val="-1"/>
                <w:sz w:val="19"/>
              </w:rPr>
              <w:t> </w:t>
            </w:r>
            <w:r>
              <w:rPr>
                <w:sz w:val="19"/>
              </w:rPr>
              <w:t>In</w:t>
            </w:r>
            <w:r>
              <w:rPr>
                <w:spacing w:val="-2"/>
                <w:sz w:val="19"/>
              </w:rPr>
              <w:t> </w:t>
            </w:r>
            <w:r>
              <w:rPr>
                <w:sz w:val="19"/>
              </w:rPr>
              <w:t>the</w:t>
            </w:r>
            <w:r>
              <w:rPr>
                <w:spacing w:val="-2"/>
                <w:sz w:val="19"/>
              </w:rPr>
              <w:t> </w:t>
            </w:r>
            <w:r>
              <w:rPr>
                <w:sz w:val="19"/>
              </w:rPr>
              <w:t>event</w:t>
            </w:r>
            <w:r>
              <w:rPr>
                <w:spacing w:val="-1"/>
                <w:sz w:val="19"/>
              </w:rPr>
              <w:t> </w:t>
            </w:r>
            <w:r>
              <w:rPr>
                <w:sz w:val="19"/>
              </w:rPr>
              <w:t>of a refusal or failure by the executive authority or person referred to in subsection (1) to report as provided in that subsection, the Commission </w:t>
            </w:r>
            <w:r>
              <w:rPr>
                <w:sz w:val="19"/>
                <w:u w:val="single"/>
              </w:rPr>
              <w:t>must</w:t>
            </w:r>
            <w:r>
              <w:rPr>
                <w:sz w:val="19"/>
              </w:rPr>
              <w:t> </w:t>
            </w:r>
            <w:r>
              <w:rPr>
                <w:b/>
                <w:sz w:val="19"/>
                <w:u w:val="single"/>
              </w:rPr>
              <w:t>[may]</w:t>
            </w:r>
            <w:r>
              <w:rPr>
                <w:b/>
                <w:spacing w:val="-4"/>
                <w:sz w:val="19"/>
                <w:u w:val="single"/>
              </w:rPr>
              <w:t> </w:t>
            </w:r>
            <w:r>
              <w:rPr>
                <w:sz w:val="19"/>
              </w:rPr>
              <w:t>report</w:t>
            </w:r>
            <w:r>
              <w:rPr>
                <w:spacing w:val="-7"/>
                <w:sz w:val="19"/>
              </w:rPr>
              <w:t> </w:t>
            </w:r>
            <w:r>
              <w:rPr>
                <w:sz w:val="19"/>
              </w:rPr>
              <w:t>such</w:t>
            </w:r>
            <w:r>
              <w:rPr>
                <w:spacing w:val="-8"/>
                <w:sz w:val="19"/>
              </w:rPr>
              <w:t> </w:t>
            </w:r>
            <w:r>
              <w:rPr>
                <w:sz w:val="19"/>
              </w:rPr>
              <w:t>refusal</w:t>
            </w:r>
            <w:r>
              <w:rPr>
                <w:spacing w:val="-7"/>
                <w:sz w:val="19"/>
              </w:rPr>
              <w:t> </w:t>
            </w:r>
            <w:r>
              <w:rPr>
                <w:sz w:val="19"/>
              </w:rPr>
              <w:t>or</w:t>
            </w:r>
            <w:r>
              <w:rPr>
                <w:spacing w:val="-7"/>
                <w:sz w:val="19"/>
              </w:rPr>
              <w:t> </w:t>
            </w:r>
            <w:r>
              <w:rPr>
                <w:sz w:val="19"/>
              </w:rPr>
              <w:t>failure—…”.</w:t>
            </w:r>
          </w:p>
        </w:tc>
      </w:tr>
    </w:tbl>
    <w:p>
      <w:pPr>
        <w:pStyle w:val="BodyText"/>
        <w:rPr>
          <w:sz w:val="15"/>
        </w:rPr>
      </w:pPr>
    </w:p>
    <w:p>
      <w:pPr>
        <w:spacing w:before="103"/>
        <w:ind w:left="120" w:right="0" w:firstLine="0"/>
        <w:jc w:val="left"/>
        <w:rPr>
          <w:sz w:val="22"/>
        </w:rPr>
      </w:pPr>
      <w:r>
        <w:rPr>
          <w:spacing w:val="-4"/>
          <w:sz w:val="22"/>
        </w:rPr>
        <w:t>Section</w:t>
      </w:r>
      <w:r>
        <w:rPr>
          <w:spacing w:val="-8"/>
          <w:sz w:val="22"/>
        </w:rPr>
        <w:t> </w:t>
      </w:r>
      <w:r>
        <w:rPr>
          <w:spacing w:val="-4"/>
          <w:sz w:val="22"/>
        </w:rPr>
        <w:t>16:</w:t>
      </w:r>
      <w:r>
        <w:rPr>
          <w:spacing w:val="-8"/>
          <w:sz w:val="22"/>
        </w:rPr>
        <w:t> </w:t>
      </w:r>
      <w:r>
        <w:rPr>
          <w:spacing w:val="-4"/>
          <w:sz w:val="22"/>
        </w:rPr>
        <w:t>Secretariat</w:t>
      </w:r>
      <w:r>
        <w:rPr>
          <w:spacing w:val="-8"/>
          <w:sz w:val="22"/>
        </w:rPr>
        <w:t> </w:t>
      </w:r>
      <w:r>
        <w:rPr>
          <w:spacing w:val="-4"/>
          <w:sz w:val="22"/>
        </w:rPr>
        <w:t>of</w:t>
      </w:r>
      <w:r>
        <w:rPr>
          <w:spacing w:val="-8"/>
          <w:sz w:val="22"/>
        </w:rPr>
        <w:t> </w:t>
      </w:r>
      <w:r>
        <w:rPr>
          <w:spacing w:val="-4"/>
          <w:sz w:val="22"/>
        </w:rPr>
        <w:t>the</w:t>
      </w:r>
      <w:r>
        <w:rPr>
          <w:spacing w:val="-8"/>
          <w:sz w:val="22"/>
        </w:rPr>
        <w:t> </w:t>
      </w:r>
      <w:r>
        <w:rPr>
          <w:spacing w:val="-4"/>
          <w:sz w:val="22"/>
        </w:rPr>
        <w:t>Commission</w:t>
      </w:r>
    </w:p>
    <w:p>
      <w:pPr>
        <w:pStyle w:val="BodyText"/>
        <w:spacing w:before="10" w:after="1"/>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78" w:hRule="atLeast"/>
        </w:trPr>
        <w:tc>
          <w:tcPr>
            <w:tcW w:w="1411" w:type="dxa"/>
          </w:tcPr>
          <w:p>
            <w:pPr>
              <w:pStyle w:val="TableParagraph"/>
              <w:spacing w:before="6"/>
              <w:rPr>
                <w:b/>
                <w:sz w:val="20"/>
              </w:rPr>
            </w:pPr>
            <w:r>
              <w:rPr>
                <w:b/>
                <w:spacing w:val="-2"/>
                <w:sz w:val="20"/>
              </w:rPr>
              <w:t>Section</w:t>
            </w:r>
          </w:p>
        </w:tc>
        <w:tc>
          <w:tcPr>
            <w:tcW w:w="3830" w:type="dxa"/>
          </w:tcPr>
          <w:p>
            <w:pPr>
              <w:pStyle w:val="TableParagraph"/>
              <w:spacing w:before="6"/>
              <w:rPr>
                <w:b/>
                <w:sz w:val="20"/>
              </w:rPr>
            </w:pPr>
            <w:r>
              <w:rPr>
                <w:b/>
                <w:sz w:val="20"/>
              </w:rPr>
              <w:t>Context</w:t>
            </w:r>
            <w:r>
              <w:rPr>
                <w:b/>
                <w:spacing w:val="-7"/>
                <w:sz w:val="20"/>
              </w:rPr>
              <w:t> </w:t>
            </w:r>
            <w:r>
              <w:rPr>
                <w:b/>
                <w:sz w:val="20"/>
              </w:rPr>
              <w:t>and</w:t>
            </w:r>
            <w:r>
              <w:rPr>
                <w:b/>
                <w:spacing w:val="-7"/>
                <w:sz w:val="20"/>
              </w:rPr>
              <w:t> </w:t>
            </w:r>
            <w:r>
              <w:rPr>
                <w:b/>
                <w:spacing w:val="-2"/>
                <w:sz w:val="20"/>
              </w:rPr>
              <w:t>rationale</w:t>
            </w:r>
          </w:p>
        </w:tc>
        <w:tc>
          <w:tcPr>
            <w:tcW w:w="3777" w:type="dxa"/>
          </w:tcPr>
          <w:p>
            <w:pPr>
              <w:pStyle w:val="TableParagraph"/>
              <w:spacing w:before="6"/>
              <w:ind w:left="105"/>
              <w:rPr>
                <w:b/>
                <w:sz w:val="20"/>
              </w:rPr>
            </w:pPr>
            <w:r>
              <w:rPr>
                <w:b/>
                <w:sz w:val="20"/>
              </w:rPr>
              <w:t>Suggested</w:t>
            </w:r>
            <w:r>
              <w:rPr>
                <w:b/>
                <w:spacing w:val="-11"/>
                <w:sz w:val="20"/>
              </w:rPr>
              <w:t> </w:t>
            </w:r>
            <w:r>
              <w:rPr>
                <w:b/>
                <w:spacing w:val="-2"/>
                <w:sz w:val="20"/>
              </w:rPr>
              <w:t>amendment</w:t>
            </w:r>
          </w:p>
        </w:tc>
      </w:tr>
      <w:tr>
        <w:trPr>
          <w:trHeight w:val="7650" w:hRule="atLeast"/>
        </w:trPr>
        <w:tc>
          <w:tcPr>
            <w:tcW w:w="1411" w:type="dxa"/>
          </w:tcPr>
          <w:p>
            <w:pPr>
              <w:pStyle w:val="TableParagraph"/>
              <w:spacing w:line="276" w:lineRule="auto"/>
              <w:ind w:right="239"/>
              <w:jc w:val="both"/>
              <w:rPr>
                <w:sz w:val="19"/>
              </w:rPr>
            </w:pPr>
            <w:r>
              <w:rPr>
                <w:sz w:val="19"/>
              </w:rPr>
              <w:t>Section</w:t>
            </w:r>
            <w:r>
              <w:rPr>
                <w:spacing w:val="-14"/>
                <w:sz w:val="19"/>
              </w:rPr>
              <w:t> </w:t>
            </w:r>
            <w:r>
              <w:rPr>
                <w:sz w:val="19"/>
              </w:rPr>
              <w:t>16</w:t>
            </w:r>
            <w:r>
              <w:rPr>
                <w:spacing w:val="-14"/>
                <w:sz w:val="19"/>
              </w:rPr>
              <w:t> </w:t>
            </w:r>
            <w:r>
              <w:rPr>
                <w:sz w:val="19"/>
              </w:rPr>
              <w:t>– proposal for the</w:t>
            </w:r>
            <w:r>
              <w:rPr>
                <w:spacing w:val="-15"/>
                <w:sz w:val="19"/>
              </w:rPr>
              <w:t> </w:t>
            </w:r>
            <w:r>
              <w:rPr>
                <w:sz w:val="19"/>
              </w:rPr>
              <w:t>insertion of new sub- </w:t>
            </w:r>
            <w:r>
              <w:rPr>
                <w:spacing w:val="-2"/>
                <w:sz w:val="19"/>
              </w:rPr>
              <w:t>section</w:t>
            </w:r>
          </w:p>
        </w:tc>
        <w:tc>
          <w:tcPr>
            <w:tcW w:w="3830" w:type="dxa"/>
          </w:tcPr>
          <w:p>
            <w:pPr>
              <w:pStyle w:val="TableParagraph"/>
              <w:spacing w:line="276" w:lineRule="auto"/>
              <w:ind w:right="111"/>
              <w:rPr>
                <w:sz w:val="19"/>
              </w:rPr>
            </w:pPr>
            <w:r>
              <w:rPr>
                <w:sz w:val="19"/>
              </w:rPr>
              <w:t>We welcome the creation of a dedicated PSC Secretariat which will sit under the authority</w:t>
            </w:r>
            <w:r>
              <w:rPr>
                <w:spacing w:val="-6"/>
                <w:sz w:val="19"/>
              </w:rPr>
              <w:t> </w:t>
            </w:r>
            <w:r>
              <w:rPr>
                <w:sz w:val="19"/>
              </w:rPr>
              <w:t>of</w:t>
            </w:r>
            <w:r>
              <w:rPr>
                <w:spacing w:val="-6"/>
                <w:sz w:val="19"/>
              </w:rPr>
              <w:t> </w:t>
            </w:r>
            <w:r>
              <w:rPr>
                <w:sz w:val="19"/>
              </w:rPr>
              <w:t>the</w:t>
            </w:r>
            <w:r>
              <w:rPr>
                <w:spacing w:val="-6"/>
                <w:sz w:val="19"/>
              </w:rPr>
              <w:t> </w:t>
            </w:r>
            <w:r>
              <w:rPr>
                <w:sz w:val="19"/>
              </w:rPr>
              <w:t>Commission,</w:t>
            </w:r>
            <w:r>
              <w:rPr>
                <w:spacing w:val="-6"/>
                <w:sz w:val="19"/>
              </w:rPr>
              <w:t> </w:t>
            </w:r>
            <w:r>
              <w:rPr>
                <w:sz w:val="19"/>
              </w:rPr>
              <w:t>in</w:t>
            </w:r>
            <w:r>
              <w:rPr>
                <w:spacing w:val="-7"/>
                <w:sz w:val="19"/>
              </w:rPr>
              <w:t> </w:t>
            </w:r>
            <w:r>
              <w:rPr>
                <w:sz w:val="19"/>
              </w:rPr>
              <w:t>contrast</w:t>
            </w:r>
            <w:r>
              <w:rPr>
                <w:spacing w:val="-6"/>
                <w:sz w:val="19"/>
              </w:rPr>
              <w:t> </w:t>
            </w:r>
            <w:r>
              <w:rPr>
                <w:sz w:val="19"/>
              </w:rPr>
              <w:t>to the (current) Office of the PSC which sits as a unit under a national department </w:t>
            </w:r>
            <w:r>
              <w:rPr>
                <w:spacing w:val="-2"/>
                <w:sz w:val="19"/>
              </w:rPr>
              <w:t>(DPSA).</w:t>
            </w:r>
          </w:p>
          <w:p>
            <w:pPr>
              <w:pStyle w:val="TableParagraph"/>
              <w:spacing w:before="0"/>
              <w:ind w:left="0"/>
              <w:rPr>
                <w:sz w:val="22"/>
              </w:rPr>
            </w:pPr>
          </w:p>
          <w:p>
            <w:pPr>
              <w:pStyle w:val="TableParagraph"/>
              <w:spacing w:line="276" w:lineRule="auto" w:before="0"/>
              <w:ind w:right="158"/>
              <w:rPr>
                <w:sz w:val="19"/>
              </w:rPr>
            </w:pPr>
            <w:r>
              <w:rPr>
                <w:sz w:val="19"/>
              </w:rPr>
              <w:t>We</w:t>
            </w:r>
            <w:r>
              <w:rPr>
                <w:spacing w:val="-3"/>
                <w:sz w:val="19"/>
              </w:rPr>
              <w:t> </w:t>
            </w:r>
            <w:r>
              <w:rPr>
                <w:sz w:val="19"/>
              </w:rPr>
              <w:t>strongly</w:t>
            </w:r>
            <w:r>
              <w:rPr>
                <w:spacing w:val="-3"/>
                <w:sz w:val="19"/>
              </w:rPr>
              <w:t> </w:t>
            </w:r>
            <w:r>
              <w:rPr>
                <w:sz w:val="19"/>
              </w:rPr>
              <w:t>propose</w:t>
            </w:r>
            <w:r>
              <w:rPr>
                <w:spacing w:val="-3"/>
                <w:sz w:val="19"/>
              </w:rPr>
              <w:t> </w:t>
            </w:r>
            <w:r>
              <w:rPr>
                <w:sz w:val="19"/>
              </w:rPr>
              <w:t>that</w:t>
            </w:r>
            <w:r>
              <w:rPr>
                <w:spacing w:val="-2"/>
                <w:sz w:val="19"/>
              </w:rPr>
              <w:t> </w:t>
            </w:r>
            <w:r>
              <w:rPr>
                <w:sz w:val="19"/>
              </w:rPr>
              <w:t>this</w:t>
            </w:r>
            <w:r>
              <w:rPr>
                <w:spacing w:val="-2"/>
                <w:sz w:val="19"/>
              </w:rPr>
              <w:t> </w:t>
            </w:r>
            <w:r>
              <w:rPr>
                <w:sz w:val="19"/>
              </w:rPr>
              <w:t>Bill</w:t>
            </w:r>
            <w:r>
              <w:rPr>
                <w:spacing w:val="-2"/>
                <w:sz w:val="19"/>
              </w:rPr>
              <w:t> </w:t>
            </w:r>
            <w:r>
              <w:rPr>
                <w:sz w:val="19"/>
              </w:rPr>
              <w:t>inserts further</w:t>
            </w:r>
            <w:r>
              <w:rPr>
                <w:spacing w:val="-6"/>
                <w:sz w:val="19"/>
              </w:rPr>
              <w:t> </w:t>
            </w:r>
            <w:r>
              <w:rPr>
                <w:sz w:val="19"/>
              </w:rPr>
              <w:t>detail</w:t>
            </w:r>
            <w:r>
              <w:rPr>
                <w:spacing w:val="-6"/>
                <w:sz w:val="19"/>
              </w:rPr>
              <w:t> </w:t>
            </w:r>
            <w:r>
              <w:rPr>
                <w:sz w:val="19"/>
              </w:rPr>
              <w:t>under</w:t>
            </w:r>
            <w:r>
              <w:rPr>
                <w:spacing w:val="-6"/>
                <w:sz w:val="19"/>
              </w:rPr>
              <w:t> </w:t>
            </w:r>
            <w:r>
              <w:rPr>
                <w:sz w:val="19"/>
              </w:rPr>
              <w:t>Clause</w:t>
            </w:r>
            <w:r>
              <w:rPr>
                <w:spacing w:val="-7"/>
                <w:sz w:val="19"/>
              </w:rPr>
              <w:t> </w:t>
            </w:r>
            <w:r>
              <w:rPr>
                <w:sz w:val="19"/>
              </w:rPr>
              <w:t>16</w:t>
            </w:r>
            <w:r>
              <w:rPr>
                <w:spacing w:val="-7"/>
                <w:sz w:val="19"/>
              </w:rPr>
              <w:t> </w:t>
            </w:r>
            <w:r>
              <w:rPr>
                <w:sz w:val="19"/>
              </w:rPr>
              <w:t>to</w:t>
            </w:r>
            <w:r>
              <w:rPr>
                <w:spacing w:val="-7"/>
                <w:sz w:val="19"/>
              </w:rPr>
              <w:t> </w:t>
            </w:r>
            <w:r>
              <w:rPr>
                <w:sz w:val="19"/>
              </w:rPr>
              <w:t>provide for the principles and processes for recruiting and appointing the CEO and Deputy CEO of the PSC Secretariat.</w:t>
            </w:r>
          </w:p>
          <w:p>
            <w:pPr>
              <w:pStyle w:val="TableParagraph"/>
              <w:spacing w:before="0"/>
              <w:ind w:left="0"/>
              <w:rPr>
                <w:sz w:val="22"/>
              </w:rPr>
            </w:pPr>
          </w:p>
          <w:p>
            <w:pPr>
              <w:pStyle w:val="TableParagraph"/>
              <w:spacing w:line="276" w:lineRule="auto" w:before="0"/>
              <w:ind w:right="154"/>
              <w:rPr>
                <w:sz w:val="19"/>
              </w:rPr>
            </w:pPr>
            <w:r>
              <w:rPr>
                <w:sz w:val="19"/>
              </w:rPr>
              <w:t>Currently, the PSC’s independence is attenuated by provision for political involvement</w:t>
            </w:r>
            <w:r>
              <w:rPr>
                <w:spacing w:val="-1"/>
                <w:sz w:val="19"/>
              </w:rPr>
              <w:t> </w:t>
            </w:r>
            <w:r>
              <w:rPr>
                <w:sz w:val="19"/>
              </w:rPr>
              <w:t>in</w:t>
            </w:r>
            <w:r>
              <w:rPr>
                <w:spacing w:val="-2"/>
                <w:sz w:val="19"/>
              </w:rPr>
              <w:t> </w:t>
            </w:r>
            <w:r>
              <w:rPr>
                <w:sz w:val="19"/>
              </w:rPr>
              <w:t>appointments</w:t>
            </w:r>
            <w:r>
              <w:rPr>
                <w:spacing w:val="-2"/>
                <w:sz w:val="19"/>
              </w:rPr>
              <w:t> </w:t>
            </w:r>
            <w:r>
              <w:rPr>
                <w:sz w:val="19"/>
              </w:rPr>
              <w:t>to</w:t>
            </w:r>
            <w:r>
              <w:rPr>
                <w:spacing w:val="-2"/>
                <w:sz w:val="19"/>
              </w:rPr>
              <w:t> </w:t>
            </w:r>
            <w:r>
              <w:rPr>
                <w:sz w:val="19"/>
              </w:rPr>
              <w:t>the</w:t>
            </w:r>
            <w:r>
              <w:rPr>
                <w:spacing w:val="-2"/>
                <w:sz w:val="19"/>
              </w:rPr>
              <w:t> </w:t>
            </w:r>
            <w:r>
              <w:rPr>
                <w:sz w:val="19"/>
              </w:rPr>
              <w:t>Office of the PSC. Under Section 67(2) of the current Public Service Regulations, the selection committee for, “(c) the head of the Office of the Commission, shall be chaired by the chairperson of the Commission and include at least the Minister</w:t>
            </w:r>
            <w:r>
              <w:rPr>
                <w:spacing w:val="-7"/>
                <w:sz w:val="19"/>
              </w:rPr>
              <w:t> </w:t>
            </w:r>
            <w:r>
              <w:rPr>
                <w:sz w:val="19"/>
              </w:rPr>
              <w:t>and</w:t>
            </w:r>
            <w:r>
              <w:rPr>
                <w:spacing w:val="-7"/>
                <w:sz w:val="19"/>
              </w:rPr>
              <w:t> </w:t>
            </w:r>
            <w:r>
              <w:rPr>
                <w:sz w:val="19"/>
              </w:rPr>
              <w:t>one</w:t>
            </w:r>
            <w:r>
              <w:rPr>
                <w:spacing w:val="-8"/>
                <w:sz w:val="19"/>
              </w:rPr>
              <w:t> </w:t>
            </w:r>
            <w:r>
              <w:rPr>
                <w:sz w:val="19"/>
              </w:rPr>
              <w:t>other</w:t>
            </w:r>
            <w:r>
              <w:rPr>
                <w:spacing w:val="-7"/>
                <w:sz w:val="19"/>
              </w:rPr>
              <w:t> </w:t>
            </w:r>
            <w:r>
              <w:rPr>
                <w:sz w:val="19"/>
              </w:rPr>
              <w:t>executive</w:t>
            </w:r>
            <w:r>
              <w:rPr>
                <w:spacing w:val="-8"/>
                <w:sz w:val="19"/>
              </w:rPr>
              <w:t> </w:t>
            </w:r>
            <w:r>
              <w:rPr>
                <w:sz w:val="19"/>
              </w:rPr>
              <w:t>authority of a national department and the head of a national department”.</w:t>
            </w:r>
          </w:p>
          <w:p>
            <w:pPr>
              <w:pStyle w:val="TableParagraph"/>
              <w:spacing w:before="2"/>
              <w:ind w:left="0"/>
              <w:rPr>
                <w:sz w:val="19"/>
              </w:rPr>
            </w:pPr>
          </w:p>
          <w:p>
            <w:pPr>
              <w:pStyle w:val="TableParagraph"/>
              <w:spacing w:line="260" w:lineRule="atLeast"/>
              <w:ind w:right="111"/>
              <w:rPr>
                <w:sz w:val="19"/>
              </w:rPr>
            </w:pPr>
            <w:r>
              <w:rPr>
                <w:sz w:val="19"/>
              </w:rPr>
              <w:t>The</w:t>
            </w:r>
            <w:r>
              <w:rPr>
                <w:spacing w:val="-6"/>
                <w:sz w:val="19"/>
              </w:rPr>
              <w:t> </w:t>
            </w:r>
            <w:r>
              <w:rPr>
                <w:sz w:val="19"/>
              </w:rPr>
              <w:t>Bill</w:t>
            </w:r>
            <w:r>
              <w:rPr>
                <w:spacing w:val="-5"/>
                <w:sz w:val="19"/>
              </w:rPr>
              <w:t> </w:t>
            </w:r>
            <w:r>
              <w:rPr>
                <w:sz w:val="19"/>
              </w:rPr>
              <w:t>should</w:t>
            </w:r>
            <w:r>
              <w:rPr>
                <w:spacing w:val="-6"/>
                <w:sz w:val="19"/>
              </w:rPr>
              <w:t> </w:t>
            </w:r>
            <w:r>
              <w:rPr>
                <w:sz w:val="19"/>
              </w:rPr>
              <w:t>clearly</w:t>
            </w:r>
            <w:r>
              <w:rPr>
                <w:spacing w:val="-6"/>
                <w:sz w:val="19"/>
              </w:rPr>
              <w:t> </w:t>
            </w:r>
            <w:r>
              <w:rPr>
                <w:sz w:val="19"/>
              </w:rPr>
              <w:t>place</w:t>
            </w:r>
            <w:r>
              <w:rPr>
                <w:spacing w:val="-6"/>
                <w:sz w:val="19"/>
              </w:rPr>
              <w:t> </w:t>
            </w:r>
            <w:r>
              <w:rPr>
                <w:sz w:val="19"/>
              </w:rPr>
              <w:t>the</w:t>
            </w:r>
            <w:r>
              <w:rPr>
                <w:spacing w:val="-6"/>
                <w:sz w:val="19"/>
              </w:rPr>
              <w:t> </w:t>
            </w:r>
            <w:r>
              <w:rPr>
                <w:sz w:val="19"/>
              </w:rPr>
              <w:t>power</w:t>
            </w:r>
            <w:r>
              <w:rPr>
                <w:spacing w:val="-5"/>
                <w:sz w:val="19"/>
              </w:rPr>
              <w:t> </w:t>
            </w:r>
            <w:r>
              <w:rPr>
                <w:sz w:val="19"/>
              </w:rPr>
              <w:t>of appointment to and removal from the offices of the CEO and Deputy CEO</w:t>
            </w:r>
          </w:p>
        </w:tc>
        <w:tc>
          <w:tcPr>
            <w:tcW w:w="3777" w:type="dxa"/>
          </w:tcPr>
          <w:p>
            <w:pPr>
              <w:pStyle w:val="TableParagraph"/>
              <w:spacing w:line="276" w:lineRule="auto"/>
              <w:ind w:left="105" w:right="138"/>
              <w:rPr>
                <w:sz w:val="19"/>
              </w:rPr>
            </w:pPr>
            <w:r>
              <w:rPr>
                <w:sz w:val="19"/>
              </w:rPr>
              <w:t>We propose Section 16(2) is amended as follows, “(2) The Chairperson as the executive authority of the Secretariat has all those powers and duties necessary for the internal organisation of the Secretariat, including its organisational structure and establishment, the transfer of</w:t>
            </w:r>
            <w:r>
              <w:rPr>
                <w:spacing w:val="-8"/>
                <w:sz w:val="19"/>
              </w:rPr>
              <w:t> </w:t>
            </w:r>
            <w:r>
              <w:rPr>
                <w:sz w:val="19"/>
              </w:rPr>
              <w:t>functions</w:t>
            </w:r>
            <w:r>
              <w:rPr>
                <w:spacing w:val="-8"/>
                <w:sz w:val="19"/>
              </w:rPr>
              <w:t> </w:t>
            </w:r>
            <w:r>
              <w:rPr>
                <w:sz w:val="19"/>
              </w:rPr>
              <w:t>within</w:t>
            </w:r>
            <w:r>
              <w:rPr>
                <w:spacing w:val="-9"/>
                <w:sz w:val="19"/>
              </w:rPr>
              <w:t> </w:t>
            </w:r>
            <w:r>
              <w:rPr>
                <w:sz w:val="19"/>
              </w:rPr>
              <w:t>the</w:t>
            </w:r>
            <w:r>
              <w:rPr>
                <w:spacing w:val="-8"/>
                <w:sz w:val="19"/>
              </w:rPr>
              <w:t> </w:t>
            </w:r>
            <w:r>
              <w:rPr>
                <w:sz w:val="19"/>
              </w:rPr>
              <w:t>Secretariat,</w:t>
            </w:r>
            <w:r>
              <w:rPr>
                <w:spacing w:val="-8"/>
                <w:sz w:val="19"/>
              </w:rPr>
              <w:t> </w:t>
            </w:r>
            <w:r>
              <w:rPr>
                <w:sz w:val="19"/>
              </w:rPr>
              <w:t>human resource planning; </w:t>
            </w:r>
            <w:r>
              <w:rPr>
                <w:sz w:val="19"/>
                <w:u w:val="single"/>
              </w:rPr>
              <w:t>the recruitment,</w:t>
            </w:r>
            <w:r>
              <w:rPr>
                <w:sz w:val="19"/>
              </w:rPr>
              <w:t> </w:t>
            </w:r>
            <w:r>
              <w:rPr>
                <w:sz w:val="19"/>
                <w:u w:val="single"/>
              </w:rPr>
              <w:t>appointment, performance management,</w:t>
            </w:r>
            <w:r>
              <w:rPr>
                <w:sz w:val="19"/>
              </w:rPr>
              <w:t> </w:t>
            </w:r>
            <w:r>
              <w:rPr>
                <w:sz w:val="19"/>
                <w:u w:val="single"/>
              </w:rPr>
              <w:t>dismissal, remuneration and other career</w:t>
            </w:r>
            <w:r>
              <w:rPr>
                <w:sz w:val="19"/>
              </w:rPr>
              <w:t> </w:t>
            </w:r>
            <w:r>
              <w:rPr>
                <w:sz w:val="19"/>
                <w:u w:val="single"/>
              </w:rPr>
              <w:t>incidents of the CEO and any other</w:t>
            </w:r>
            <w:r>
              <w:rPr>
                <w:spacing w:val="40"/>
                <w:sz w:val="19"/>
              </w:rPr>
              <w:t> </w:t>
            </w:r>
            <w:r>
              <w:rPr>
                <w:sz w:val="19"/>
                <w:u w:val="single"/>
              </w:rPr>
              <w:t>person or persons appointed as Deputy</w:t>
            </w:r>
            <w:r>
              <w:rPr>
                <w:sz w:val="19"/>
              </w:rPr>
              <w:t> </w:t>
            </w:r>
            <w:r>
              <w:rPr>
                <w:sz w:val="19"/>
                <w:u w:val="single"/>
              </w:rPr>
              <w:t>Chief Executive Officer;</w:t>
            </w:r>
            <w:r>
              <w:rPr>
                <w:sz w:val="19"/>
              </w:rPr>
              <w:t> the creation and abolition of posts and the provision for</w:t>
            </w:r>
            <w:r>
              <w:rPr>
                <w:spacing w:val="40"/>
                <w:sz w:val="19"/>
              </w:rPr>
              <w:t> </w:t>
            </w:r>
            <w:r>
              <w:rPr>
                <w:sz w:val="19"/>
              </w:rPr>
              <w:t>the employment of persons additional to the fixed establishment.”</w:t>
            </w:r>
          </w:p>
          <w:p>
            <w:pPr>
              <w:pStyle w:val="TableParagraph"/>
              <w:spacing w:before="10"/>
              <w:ind w:left="0"/>
              <w:rPr>
                <w:sz w:val="21"/>
              </w:rPr>
            </w:pPr>
          </w:p>
          <w:p>
            <w:pPr>
              <w:pStyle w:val="TableParagraph"/>
              <w:spacing w:line="276" w:lineRule="auto"/>
              <w:ind w:left="105" w:right="103"/>
              <w:rPr>
                <w:sz w:val="19"/>
              </w:rPr>
            </w:pPr>
            <w:r>
              <w:rPr>
                <w:sz w:val="19"/>
              </w:rPr>
              <w:t>Second, we propose a</w:t>
            </w:r>
            <w:r>
              <w:rPr>
                <w:spacing w:val="-1"/>
                <w:sz w:val="19"/>
              </w:rPr>
              <w:t> </w:t>
            </w:r>
            <w:r>
              <w:rPr>
                <w:sz w:val="19"/>
              </w:rPr>
              <w:t>new</w:t>
            </w:r>
            <w:r>
              <w:rPr>
                <w:spacing w:val="-1"/>
                <w:sz w:val="19"/>
              </w:rPr>
              <w:t> </w:t>
            </w:r>
            <w:r>
              <w:rPr>
                <w:sz w:val="19"/>
              </w:rPr>
              <w:t>sub-section</w:t>
            </w:r>
            <w:r>
              <w:rPr>
                <w:spacing w:val="-1"/>
                <w:sz w:val="19"/>
              </w:rPr>
              <w:t> </w:t>
            </w:r>
            <w:r>
              <w:rPr>
                <w:sz w:val="19"/>
              </w:rPr>
              <w:t>as follows, “</w:t>
            </w:r>
            <w:r>
              <w:rPr>
                <w:sz w:val="19"/>
                <w:u w:val="single"/>
              </w:rPr>
              <w:t>16(4B)(a) when the Chairperson</w:t>
            </w:r>
            <w:r>
              <w:rPr>
                <w:sz w:val="19"/>
              </w:rPr>
              <w:t> </w:t>
            </w:r>
            <w:r>
              <w:rPr>
                <w:sz w:val="19"/>
                <w:u w:val="single"/>
              </w:rPr>
              <w:t>appoints a Chief Executive Officer or</w:t>
            </w:r>
            <w:r>
              <w:rPr>
                <w:sz w:val="19"/>
              </w:rPr>
              <w:t> </w:t>
            </w:r>
            <w:r>
              <w:rPr>
                <w:sz w:val="19"/>
                <w:u w:val="single"/>
              </w:rPr>
              <w:t>deputy Chief Executive Officer as</w:t>
            </w:r>
            <w:r>
              <w:rPr>
                <w:sz w:val="19"/>
              </w:rPr>
              <w:t> </w:t>
            </w:r>
            <w:r>
              <w:rPr>
                <w:sz w:val="19"/>
                <w:u w:val="single"/>
              </w:rPr>
              <w:t>contemplated</w:t>
            </w:r>
            <w:r>
              <w:rPr>
                <w:spacing w:val="-8"/>
                <w:sz w:val="19"/>
                <w:u w:val="single"/>
              </w:rPr>
              <w:t> </w:t>
            </w:r>
            <w:r>
              <w:rPr>
                <w:sz w:val="19"/>
                <w:u w:val="single"/>
              </w:rPr>
              <w:t>in</w:t>
            </w:r>
            <w:r>
              <w:rPr>
                <w:spacing w:val="-8"/>
                <w:sz w:val="19"/>
                <w:u w:val="single"/>
              </w:rPr>
              <w:t> </w:t>
            </w:r>
            <w:r>
              <w:rPr>
                <w:sz w:val="19"/>
                <w:u w:val="single"/>
              </w:rPr>
              <w:t>section</w:t>
            </w:r>
            <w:r>
              <w:rPr>
                <w:spacing w:val="-8"/>
                <w:sz w:val="19"/>
                <w:u w:val="single"/>
              </w:rPr>
              <w:t> </w:t>
            </w:r>
            <w:r>
              <w:rPr>
                <w:sz w:val="19"/>
                <w:u w:val="single"/>
              </w:rPr>
              <w:t>16(2),</w:t>
            </w:r>
            <w:r>
              <w:rPr>
                <w:spacing w:val="-7"/>
                <w:sz w:val="19"/>
                <w:u w:val="single"/>
              </w:rPr>
              <w:t> </w:t>
            </w:r>
            <w:r>
              <w:rPr>
                <w:sz w:val="19"/>
                <w:u w:val="single"/>
              </w:rPr>
              <w:t>the</w:t>
            </w:r>
            <w:r>
              <w:rPr>
                <w:spacing w:val="-8"/>
                <w:sz w:val="19"/>
                <w:u w:val="single"/>
              </w:rPr>
              <w:t> </w:t>
            </w:r>
            <w:r>
              <w:rPr>
                <w:sz w:val="19"/>
                <w:u w:val="single"/>
              </w:rPr>
              <w:t>Deputy</w:t>
            </w:r>
            <w:r>
              <w:rPr>
                <w:sz w:val="19"/>
              </w:rPr>
              <w:t> </w:t>
            </w:r>
            <w:r>
              <w:rPr>
                <w:sz w:val="19"/>
                <w:u w:val="single"/>
              </w:rPr>
              <w:t>Chairperson shall appoint a selection</w:t>
            </w:r>
            <w:r>
              <w:rPr>
                <w:sz w:val="19"/>
              </w:rPr>
              <w:t> </w:t>
            </w:r>
            <w:r>
              <w:rPr>
                <w:sz w:val="19"/>
                <w:u w:val="single"/>
              </w:rPr>
              <w:t>committee to make a recommendation on</w:t>
            </w:r>
            <w:r>
              <w:rPr>
                <w:sz w:val="19"/>
              </w:rPr>
              <w:t> </w:t>
            </w:r>
            <w:r>
              <w:rPr>
                <w:sz w:val="19"/>
                <w:u w:val="single"/>
              </w:rPr>
              <w:t>the appointment to a post."</w:t>
            </w:r>
          </w:p>
          <w:p>
            <w:pPr>
              <w:pStyle w:val="TableParagraph"/>
              <w:spacing w:line="276" w:lineRule="auto" w:before="2"/>
              <w:ind w:left="105"/>
              <w:rPr>
                <w:sz w:val="19"/>
              </w:rPr>
            </w:pPr>
            <w:r>
              <w:rPr>
                <w:sz w:val="19"/>
              </w:rPr>
              <w:t>And,</w:t>
            </w:r>
            <w:r>
              <w:rPr>
                <w:spacing w:val="-9"/>
                <w:sz w:val="19"/>
              </w:rPr>
              <w:t> </w:t>
            </w:r>
            <w:r>
              <w:rPr>
                <w:sz w:val="19"/>
              </w:rPr>
              <w:t>“</w:t>
            </w:r>
            <w:r>
              <w:rPr>
                <w:sz w:val="19"/>
                <w:u w:val="single"/>
              </w:rPr>
              <w:t>16(4B)(b)</w:t>
            </w:r>
            <w:r>
              <w:rPr>
                <w:spacing w:val="-9"/>
                <w:sz w:val="19"/>
                <w:u w:val="single"/>
              </w:rPr>
              <w:t> </w:t>
            </w:r>
            <w:r>
              <w:rPr>
                <w:sz w:val="19"/>
                <w:u w:val="single"/>
              </w:rPr>
              <w:t>A</w:t>
            </w:r>
            <w:r>
              <w:rPr>
                <w:spacing w:val="-10"/>
                <w:sz w:val="19"/>
                <w:u w:val="single"/>
              </w:rPr>
              <w:t> </w:t>
            </w:r>
            <w:r>
              <w:rPr>
                <w:sz w:val="19"/>
                <w:u w:val="single"/>
              </w:rPr>
              <w:t>selection</w:t>
            </w:r>
            <w:r>
              <w:rPr>
                <w:spacing w:val="-10"/>
                <w:sz w:val="19"/>
                <w:u w:val="single"/>
              </w:rPr>
              <w:t> </w:t>
            </w:r>
            <w:r>
              <w:rPr>
                <w:sz w:val="19"/>
                <w:u w:val="single"/>
              </w:rPr>
              <w:t>committee</w:t>
            </w:r>
            <w:r>
              <w:rPr>
                <w:sz w:val="19"/>
              </w:rPr>
              <w:t> </w:t>
            </w:r>
            <w:r>
              <w:rPr>
                <w:sz w:val="19"/>
                <w:u w:val="single"/>
              </w:rPr>
              <w:t>constituted</w:t>
            </w:r>
            <w:r>
              <w:rPr>
                <w:spacing w:val="-5"/>
                <w:sz w:val="19"/>
                <w:u w:val="single"/>
              </w:rPr>
              <w:t> </w:t>
            </w:r>
            <w:r>
              <w:rPr>
                <w:sz w:val="19"/>
                <w:u w:val="single"/>
              </w:rPr>
              <w:t>for</w:t>
            </w:r>
            <w:r>
              <w:rPr>
                <w:spacing w:val="-4"/>
                <w:sz w:val="19"/>
                <w:u w:val="single"/>
              </w:rPr>
              <w:t> </w:t>
            </w:r>
            <w:r>
              <w:rPr>
                <w:sz w:val="19"/>
                <w:u w:val="single"/>
              </w:rPr>
              <w:t>the</w:t>
            </w:r>
            <w:r>
              <w:rPr>
                <w:spacing w:val="-5"/>
                <w:sz w:val="19"/>
                <w:u w:val="single"/>
              </w:rPr>
              <w:t> </w:t>
            </w:r>
            <w:r>
              <w:rPr>
                <w:sz w:val="19"/>
                <w:u w:val="single"/>
              </w:rPr>
              <w:t>appointment</w:t>
            </w:r>
            <w:r>
              <w:rPr>
                <w:spacing w:val="-3"/>
                <w:sz w:val="19"/>
                <w:u w:val="single"/>
              </w:rPr>
              <w:t> </w:t>
            </w:r>
            <w:r>
              <w:rPr>
                <w:sz w:val="19"/>
                <w:u w:val="single"/>
              </w:rPr>
              <w:t>of</w:t>
            </w:r>
            <w:r>
              <w:rPr>
                <w:spacing w:val="-4"/>
                <w:sz w:val="19"/>
                <w:u w:val="single"/>
              </w:rPr>
              <w:t> </w:t>
            </w:r>
            <w:r>
              <w:rPr>
                <w:spacing w:val="-5"/>
                <w:sz w:val="19"/>
                <w:u w:val="single"/>
              </w:rPr>
              <w:t>the</w:t>
            </w:r>
          </w:p>
          <w:p>
            <w:pPr>
              <w:pStyle w:val="TableParagraph"/>
              <w:spacing w:before="0"/>
              <w:ind w:left="105"/>
              <w:rPr>
                <w:sz w:val="19"/>
              </w:rPr>
            </w:pPr>
            <w:r>
              <w:rPr>
                <w:sz w:val="19"/>
                <w:u w:val="single"/>
              </w:rPr>
              <w:t>Chief</w:t>
            </w:r>
            <w:r>
              <w:rPr>
                <w:spacing w:val="-3"/>
                <w:sz w:val="19"/>
                <w:u w:val="single"/>
              </w:rPr>
              <w:t> </w:t>
            </w:r>
            <w:r>
              <w:rPr>
                <w:sz w:val="19"/>
                <w:u w:val="single"/>
              </w:rPr>
              <w:t>Executive</w:t>
            </w:r>
            <w:r>
              <w:rPr>
                <w:spacing w:val="-3"/>
                <w:sz w:val="19"/>
                <w:u w:val="single"/>
              </w:rPr>
              <w:t> </w:t>
            </w:r>
            <w:r>
              <w:rPr>
                <w:sz w:val="19"/>
                <w:u w:val="single"/>
              </w:rPr>
              <w:t>Officer,</w:t>
            </w:r>
            <w:r>
              <w:rPr>
                <w:spacing w:val="-2"/>
                <w:sz w:val="19"/>
                <w:u w:val="single"/>
              </w:rPr>
              <w:t> </w:t>
            </w:r>
            <w:r>
              <w:rPr>
                <w:sz w:val="19"/>
                <w:u w:val="single"/>
              </w:rPr>
              <w:t>or</w:t>
            </w:r>
            <w:r>
              <w:rPr>
                <w:spacing w:val="-3"/>
                <w:sz w:val="19"/>
                <w:u w:val="single"/>
              </w:rPr>
              <w:t> </w:t>
            </w:r>
            <w:r>
              <w:rPr>
                <w:sz w:val="19"/>
                <w:u w:val="single"/>
              </w:rPr>
              <w:t>deputy</w:t>
            </w:r>
            <w:r>
              <w:rPr>
                <w:spacing w:val="-3"/>
                <w:sz w:val="19"/>
                <w:u w:val="single"/>
              </w:rPr>
              <w:t> </w:t>
            </w:r>
            <w:r>
              <w:rPr>
                <w:spacing w:val="-4"/>
                <w:sz w:val="19"/>
                <w:u w:val="single"/>
              </w:rPr>
              <w:t>Chief</w:t>
            </w:r>
          </w:p>
        </w:tc>
      </w:tr>
    </w:tbl>
    <w:p>
      <w:pPr>
        <w:spacing w:after="0"/>
        <w:rPr>
          <w:sz w:val="19"/>
        </w:rPr>
        <w:sectPr>
          <w:pgSz w:w="11910" w:h="16840"/>
          <w:pgMar w:header="0" w:footer="1814" w:top="1400" w:bottom="2080" w:left="1320" w:right="1320"/>
        </w:sectPr>
      </w:pPr>
    </w:p>
    <w:p>
      <w:pPr>
        <w:pStyle w:val="BodyText"/>
        <w:spacing w:before="2"/>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3830"/>
        <w:gridCol w:w="3777"/>
      </w:tblGrid>
      <w:tr>
        <w:trPr>
          <w:trHeight w:val="2111" w:hRule="atLeast"/>
        </w:trPr>
        <w:tc>
          <w:tcPr>
            <w:tcW w:w="1411" w:type="dxa"/>
          </w:tcPr>
          <w:p>
            <w:pPr>
              <w:pStyle w:val="TableParagraph"/>
              <w:spacing w:before="0"/>
              <w:ind w:left="0"/>
              <w:rPr>
                <w:rFonts w:ascii="Times New Roman"/>
                <w:sz w:val="18"/>
              </w:rPr>
            </w:pPr>
          </w:p>
        </w:tc>
        <w:tc>
          <w:tcPr>
            <w:tcW w:w="3830" w:type="dxa"/>
          </w:tcPr>
          <w:p>
            <w:pPr>
              <w:pStyle w:val="TableParagraph"/>
              <w:spacing w:line="276" w:lineRule="auto"/>
              <w:ind w:right="111"/>
              <w:rPr>
                <w:sz w:val="19"/>
              </w:rPr>
            </w:pPr>
            <w:r>
              <w:rPr>
                <w:sz w:val="19"/>
              </w:rPr>
              <w:t>squarely</w:t>
            </w:r>
            <w:r>
              <w:rPr>
                <w:spacing w:val="-6"/>
                <w:sz w:val="19"/>
              </w:rPr>
              <w:t> </w:t>
            </w:r>
            <w:r>
              <w:rPr>
                <w:sz w:val="19"/>
              </w:rPr>
              <w:t>with</w:t>
            </w:r>
            <w:r>
              <w:rPr>
                <w:spacing w:val="-7"/>
                <w:sz w:val="19"/>
              </w:rPr>
              <w:t> </w:t>
            </w:r>
            <w:r>
              <w:rPr>
                <w:sz w:val="19"/>
              </w:rPr>
              <w:t>the</w:t>
            </w:r>
            <w:r>
              <w:rPr>
                <w:spacing w:val="-7"/>
                <w:sz w:val="19"/>
              </w:rPr>
              <w:t> </w:t>
            </w:r>
            <w:r>
              <w:rPr>
                <w:sz w:val="19"/>
              </w:rPr>
              <w:t>Chairperson</w:t>
            </w:r>
            <w:r>
              <w:rPr>
                <w:spacing w:val="-7"/>
                <w:sz w:val="19"/>
              </w:rPr>
              <w:t> </w:t>
            </w:r>
            <w:r>
              <w:rPr>
                <w:sz w:val="19"/>
              </w:rPr>
              <w:t>of</w:t>
            </w:r>
            <w:r>
              <w:rPr>
                <w:spacing w:val="-6"/>
                <w:sz w:val="19"/>
              </w:rPr>
              <w:t> </w:t>
            </w:r>
            <w:r>
              <w:rPr>
                <w:sz w:val="19"/>
              </w:rPr>
              <w:t>the</w:t>
            </w:r>
            <w:r>
              <w:rPr>
                <w:spacing w:val="-7"/>
                <w:sz w:val="19"/>
              </w:rPr>
              <w:t> </w:t>
            </w:r>
            <w:r>
              <w:rPr>
                <w:sz w:val="19"/>
              </w:rPr>
              <w:t>PSC and provide details on the selection committee for these two offices.</w:t>
            </w:r>
          </w:p>
        </w:tc>
        <w:tc>
          <w:tcPr>
            <w:tcW w:w="3777" w:type="dxa"/>
          </w:tcPr>
          <w:p>
            <w:pPr>
              <w:pStyle w:val="TableParagraph"/>
              <w:spacing w:line="276" w:lineRule="auto"/>
              <w:ind w:left="105" w:right="103"/>
              <w:rPr>
                <w:sz w:val="19"/>
              </w:rPr>
            </w:pPr>
            <w:r>
              <w:rPr>
                <w:sz w:val="19"/>
                <w:u w:val="single"/>
              </w:rPr>
              <w:t>Executive Office, shall be chaired by</w:t>
            </w:r>
            <w:r>
              <w:rPr>
                <w:sz w:val="19"/>
              </w:rPr>
              <w:t> </w:t>
            </w:r>
            <w:r>
              <w:rPr>
                <w:sz w:val="19"/>
                <w:u w:val="single"/>
              </w:rPr>
              <w:t>Deputy Chairperson and shall include an</w:t>
            </w:r>
            <w:r>
              <w:rPr>
                <w:sz w:val="19"/>
              </w:rPr>
              <w:t> </w:t>
            </w:r>
            <w:r>
              <w:rPr>
                <w:sz w:val="19"/>
                <w:u w:val="single"/>
              </w:rPr>
              <w:t>equal</w:t>
            </w:r>
            <w:r>
              <w:rPr>
                <w:spacing w:val="-8"/>
                <w:sz w:val="19"/>
                <w:u w:val="single"/>
              </w:rPr>
              <w:t> </w:t>
            </w:r>
            <w:r>
              <w:rPr>
                <w:sz w:val="19"/>
                <w:u w:val="single"/>
              </w:rPr>
              <w:t>number</w:t>
            </w:r>
            <w:r>
              <w:rPr>
                <w:spacing w:val="-8"/>
                <w:sz w:val="19"/>
                <w:u w:val="single"/>
              </w:rPr>
              <w:t> </w:t>
            </w:r>
            <w:r>
              <w:rPr>
                <w:sz w:val="19"/>
                <w:u w:val="single"/>
              </w:rPr>
              <w:t>each</w:t>
            </w:r>
            <w:r>
              <w:rPr>
                <w:spacing w:val="-9"/>
                <w:sz w:val="19"/>
                <w:u w:val="single"/>
              </w:rPr>
              <w:t> </w:t>
            </w:r>
            <w:r>
              <w:rPr>
                <w:sz w:val="19"/>
                <w:u w:val="single"/>
              </w:rPr>
              <w:t>of</w:t>
            </w:r>
            <w:r>
              <w:rPr>
                <w:spacing w:val="-8"/>
                <w:sz w:val="19"/>
                <w:u w:val="single"/>
              </w:rPr>
              <w:t> </w:t>
            </w:r>
            <w:r>
              <w:rPr>
                <w:sz w:val="19"/>
                <w:u w:val="single"/>
              </w:rPr>
              <w:t>additional</w:t>
            </w:r>
            <w:r>
              <w:rPr>
                <w:spacing w:val="-8"/>
                <w:sz w:val="19"/>
                <w:u w:val="single"/>
              </w:rPr>
              <w:t> </w:t>
            </w:r>
            <w:r>
              <w:rPr>
                <w:sz w:val="19"/>
                <w:u w:val="single"/>
              </w:rPr>
              <w:t>national</w:t>
            </w:r>
            <w:r>
              <w:rPr>
                <w:sz w:val="19"/>
              </w:rPr>
              <w:t> </w:t>
            </w:r>
            <w:r>
              <w:rPr>
                <w:sz w:val="19"/>
                <w:u w:val="single"/>
              </w:rPr>
              <w:t>commissioners and provincial</w:t>
            </w:r>
            <w:r>
              <w:rPr>
                <w:sz w:val="19"/>
              </w:rPr>
              <w:t> </w:t>
            </w:r>
            <w:r>
              <w:rPr>
                <w:spacing w:val="-2"/>
                <w:sz w:val="19"/>
                <w:u w:val="single"/>
              </w:rPr>
              <w:t>commissioners.”</w:t>
            </w:r>
          </w:p>
          <w:p>
            <w:pPr>
              <w:pStyle w:val="TableParagraph"/>
              <w:spacing w:before="6"/>
              <w:ind w:left="0"/>
              <w:rPr>
                <w:sz w:val="19"/>
              </w:rPr>
            </w:pPr>
          </w:p>
          <w:p>
            <w:pPr>
              <w:pStyle w:val="TableParagraph"/>
              <w:spacing w:line="260" w:lineRule="atLeast" w:before="0"/>
              <w:ind w:left="105"/>
              <w:rPr>
                <w:sz w:val="19"/>
              </w:rPr>
            </w:pPr>
            <w:r>
              <w:rPr>
                <w:sz w:val="19"/>
              </w:rPr>
              <w:t>Amending</w:t>
            </w:r>
            <w:r>
              <w:rPr>
                <w:spacing w:val="-7"/>
                <w:sz w:val="19"/>
              </w:rPr>
              <w:t> </w:t>
            </w:r>
            <w:r>
              <w:rPr>
                <w:sz w:val="19"/>
              </w:rPr>
              <w:t>Section</w:t>
            </w:r>
            <w:r>
              <w:rPr>
                <w:spacing w:val="-8"/>
                <w:sz w:val="19"/>
              </w:rPr>
              <w:t> </w:t>
            </w:r>
            <w:r>
              <w:rPr>
                <w:sz w:val="19"/>
              </w:rPr>
              <w:t>67(2)(c)</w:t>
            </w:r>
            <w:r>
              <w:rPr>
                <w:spacing w:val="-7"/>
                <w:sz w:val="19"/>
              </w:rPr>
              <w:t> </w:t>
            </w:r>
            <w:r>
              <w:rPr>
                <w:sz w:val="19"/>
              </w:rPr>
              <w:t>of</w:t>
            </w:r>
            <w:r>
              <w:rPr>
                <w:spacing w:val="-7"/>
                <w:sz w:val="19"/>
              </w:rPr>
              <w:t> </w:t>
            </w:r>
            <w:r>
              <w:rPr>
                <w:sz w:val="19"/>
              </w:rPr>
              <w:t>the</w:t>
            </w:r>
            <w:r>
              <w:rPr>
                <w:spacing w:val="-7"/>
                <w:sz w:val="19"/>
              </w:rPr>
              <w:t> </w:t>
            </w:r>
            <w:r>
              <w:rPr>
                <w:sz w:val="19"/>
              </w:rPr>
              <w:t>Public Service Regulations.</w:t>
            </w:r>
          </w:p>
        </w:tc>
      </w:tr>
      <w:tr>
        <w:trPr>
          <w:trHeight w:val="4334" w:hRule="atLeast"/>
        </w:trPr>
        <w:tc>
          <w:tcPr>
            <w:tcW w:w="1411" w:type="dxa"/>
            <w:tcBorders>
              <w:bottom w:val="nil"/>
            </w:tcBorders>
          </w:tcPr>
          <w:p>
            <w:pPr>
              <w:pStyle w:val="TableParagraph"/>
              <w:spacing w:line="276" w:lineRule="auto"/>
              <w:ind w:right="238"/>
              <w:rPr>
                <w:sz w:val="19"/>
              </w:rPr>
            </w:pPr>
            <w:r>
              <w:rPr>
                <w:sz w:val="19"/>
              </w:rPr>
              <w:t>Section</w:t>
            </w:r>
            <w:r>
              <w:rPr>
                <w:spacing w:val="-14"/>
                <w:sz w:val="19"/>
              </w:rPr>
              <w:t> </w:t>
            </w:r>
            <w:r>
              <w:rPr>
                <w:sz w:val="19"/>
              </w:rPr>
              <w:t>16</w:t>
            </w:r>
            <w:r>
              <w:rPr>
                <w:spacing w:val="-14"/>
                <w:sz w:val="19"/>
              </w:rPr>
              <w:t> </w:t>
            </w:r>
            <w:r>
              <w:rPr>
                <w:sz w:val="19"/>
              </w:rPr>
              <w:t>– proposal for the</w:t>
            </w:r>
            <w:r>
              <w:rPr>
                <w:spacing w:val="-15"/>
                <w:sz w:val="19"/>
              </w:rPr>
              <w:t> </w:t>
            </w:r>
            <w:r>
              <w:rPr>
                <w:sz w:val="19"/>
              </w:rPr>
              <w:t>insertion of new </w:t>
            </w:r>
            <w:r>
              <w:rPr>
                <w:spacing w:val="-2"/>
                <w:sz w:val="19"/>
              </w:rPr>
              <w:t>subsection</w:t>
            </w:r>
          </w:p>
        </w:tc>
        <w:tc>
          <w:tcPr>
            <w:tcW w:w="3830" w:type="dxa"/>
            <w:tcBorders>
              <w:bottom w:val="nil"/>
            </w:tcBorders>
          </w:tcPr>
          <w:p>
            <w:pPr>
              <w:pStyle w:val="TableParagraph"/>
              <w:spacing w:line="276" w:lineRule="auto"/>
              <w:ind w:right="101"/>
              <w:rPr>
                <w:sz w:val="19"/>
              </w:rPr>
            </w:pPr>
            <w:r>
              <w:rPr>
                <w:sz w:val="19"/>
              </w:rPr>
              <w:t>Further, the power of appointment for posts</w:t>
            </w:r>
            <w:r>
              <w:rPr>
                <w:spacing w:val="-1"/>
                <w:sz w:val="19"/>
              </w:rPr>
              <w:t> </w:t>
            </w:r>
            <w:r>
              <w:rPr>
                <w:sz w:val="19"/>
              </w:rPr>
              <w:t>below</w:t>
            </w:r>
            <w:r>
              <w:rPr>
                <w:spacing w:val="-2"/>
                <w:sz w:val="19"/>
              </w:rPr>
              <w:t> </w:t>
            </w:r>
            <w:r>
              <w:rPr>
                <w:sz w:val="19"/>
              </w:rPr>
              <w:t>the</w:t>
            </w:r>
            <w:r>
              <w:rPr>
                <w:spacing w:val="-2"/>
                <w:sz w:val="19"/>
              </w:rPr>
              <w:t> </w:t>
            </w:r>
            <w:r>
              <w:rPr>
                <w:sz w:val="19"/>
              </w:rPr>
              <w:t>CEO</w:t>
            </w:r>
            <w:r>
              <w:rPr>
                <w:spacing w:val="-2"/>
                <w:sz w:val="19"/>
              </w:rPr>
              <w:t> </w:t>
            </w:r>
            <w:r>
              <w:rPr>
                <w:sz w:val="19"/>
              </w:rPr>
              <w:t>and</w:t>
            </w:r>
            <w:r>
              <w:rPr>
                <w:spacing w:val="-2"/>
                <w:sz w:val="19"/>
              </w:rPr>
              <w:t> </w:t>
            </w:r>
            <w:r>
              <w:rPr>
                <w:sz w:val="19"/>
              </w:rPr>
              <w:t>Deputy</w:t>
            </w:r>
            <w:r>
              <w:rPr>
                <w:spacing w:val="-2"/>
                <w:sz w:val="19"/>
              </w:rPr>
              <w:t> </w:t>
            </w:r>
            <w:r>
              <w:rPr>
                <w:sz w:val="19"/>
              </w:rPr>
              <w:t>should</w:t>
            </w:r>
            <w:r>
              <w:rPr>
                <w:spacing w:val="-2"/>
                <w:sz w:val="19"/>
              </w:rPr>
              <w:t> </w:t>
            </w:r>
            <w:r>
              <w:rPr>
                <w:sz w:val="19"/>
              </w:rPr>
              <w:t>in turn be clearly placed with the CEO him/herself –</w:t>
            </w:r>
            <w:r>
              <w:rPr>
                <w:spacing w:val="-1"/>
                <w:sz w:val="19"/>
              </w:rPr>
              <w:t> </w:t>
            </w:r>
            <w:r>
              <w:rPr>
                <w:sz w:val="19"/>
              </w:rPr>
              <w:t>this would</w:t>
            </w:r>
            <w:r>
              <w:rPr>
                <w:spacing w:val="-1"/>
                <w:sz w:val="19"/>
              </w:rPr>
              <w:t> </w:t>
            </w:r>
            <w:r>
              <w:rPr>
                <w:sz w:val="19"/>
              </w:rPr>
              <w:t>follow</w:t>
            </w:r>
            <w:r>
              <w:rPr>
                <w:spacing w:val="-1"/>
                <w:sz w:val="19"/>
              </w:rPr>
              <w:t> </w:t>
            </w:r>
            <w:r>
              <w:rPr>
                <w:sz w:val="19"/>
              </w:rPr>
              <w:t>the</w:t>
            </w:r>
            <w:r>
              <w:rPr>
                <w:spacing w:val="-1"/>
                <w:sz w:val="19"/>
              </w:rPr>
              <w:t> </w:t>
            </w:r>
            <w:r>
              <w:rPr>
                <w:sz w:val="19"/>
              </w:rPr>
              <w:t>logic of recent</w:t>
            </w:r>
            <w:r>
              <w:rPr>
                <w:spacing w:val="-8"/>
                <w:sz w:val="19"/>
              </w:rPr>
              <w:t> </w:t>
            </w:r>
            <w:r>
              <w:rPr>
                <w:sz w:val="19"/>
              </w:rPr>
              <w:t>proposed</w:t>
            </w:r>
            <w:r>
              <w:rPr>
                <w:spacing w:val="-8"/>
                <w:sz w:val="19"/>
              </w:rPr>
              <w:t> </w:t>
            </w:r>
            <w:r>
              <w:rPr>
                <w:sz w:val="19"/>
              </w:rPr>
              <w:t>amendments</w:t>
            </w:r>
            <w:r>
              <w:rPr>
                <w:spacing w:val="-8"/>
                <w:sz w:val="19"/>
              </w:rPr>
              <w:t> </w:t>
            </w:r>
            <w:r>
              <w:rPr>
                <w:sz w:val="19"/>
              </w:rPr>
              <w:t>to</w:t>
            </w:r>
            <w:r>
              <w:rPr>
                <w:spacing w:val="-8"/>
                <w:sz w:val="19"/>
              </w:rPr>
              <w:t> </w:t>
            </w:r>
            <w:r>
              <w:rPr>
                <w:sz w:val="19"/>
              </w:rPr>
              <w:t>the</w:t>
            </w:r>
            <w:r>
              <w:rPr>
                <w:spacing w:val="-8"/>
                <w:sz w:val="19"/>
              </w:rPr>
              <w:t> </w:t>
            </w:r>
            <w:r>
              <w:rPr>
                <w:sz w:val="19"/>
              </w:rPr>
              <w:t>Public Service Act, which place appointments for staff in departments under the HoD.</w:t>
            </w:r>
          </w:p>
          <w:p>
            <w:pPr>
              <w:pStyle w:val="TableParagraph"/>
              <w:spacing w:before="8"/>
              <w:ind w:left="0"/>
              <w:rPr>
                <w:sz w:val="21"/>
              </w:rPr>
            </w:pPr>
          </w:p>
          <w:p>
            <w:pPr>
              <w:pStyle w:val="TableParagraph"/>
              <w:spacing w:line="276" w:lineRule="auto" w:before="0"/>
              <w:ind w:right="111"/>
              <w:rPr>
                <w:sz w:val="19"/>
              </w:rPr>
            </w:pPr>
            <w:r>
              <w:rPr>
                <w:sz w:val="19"/>
              </w:rPr>
              <w:t>We</w:t>
            </w:r>
            <w:r>
              <w:rPr>
                <w:spacing w:val="-1"/>
                <w:sz w:val="19"/>
              </w:rPr>
              <w:t> </w:t>
            </w:r>
            <w:r>
              <w:rPr>
                <w:sz w:val="19"/>
              </w:rPr>
              <w:t>note</w:t>
            </w:r>
            <w:r>
              <w:rPr>
                <w:spacing w:val="-1"/>
                <w:sz w:val="19"/>
              </w:rPr>
              <w:t> </w:t>
            </w:r>
            <w:r>
              <w:rPr>
                <w:sz w:val="19"/>
              </w:rPr>
              <w:t>that subsection</w:t>
            </w:r>
            <w:r>
              <w:rPr>
                <w:spacing w:val="-1"/>
                <w:sz w:val="19"/>
              </w:rPr>
              <w:t> </w:t>
            </w:r>
            <w:r>
              <w:rPr>
                <w:sz w:val="19"/>
              </w:rPr>
              <w:t>16(3) states that, “(c) such employees appointed by the Chief</w:t>
            </w:r>
            <w:r>
              <w:rPr>
                <w:spacing w:val="-6"/>
                <w:sz w:val="19"/>
              </w:rPr>
              <w:t> </w:t>
            </w:r>
            <w:r>
              <w:rPr>
                <w:sz w:val="19"/>
              </w:rPr>
              <w:t>Executive</w:t>
            </w:r>
            <w:r>
              <w:rPr>
                <w:spacing w:val="-6"/>
                <w:sz w:val="19"/>
              </w:rPr>
              <w:t> </w:t>
            </w:r>
            <w:r>
              <w:rPr>
                <w:sz w:val="19"/>
              </w:rPr>
              <w:t>Officer,</w:t>
            </w:r>
            <w:r>
              <w:rPr>
                <w:spacing w:val="-6"/>
                <w:sz w:val="19"/>
              </w:rPr>
              <w:t> </w:t>
            </w:r>
            <w:r>
              <w:rPr>
                <w:sz w:val="19"/>
              </w:rPr>
              <w:t>subject</w:t>
            </w:r>
            <w:r>
              <w:rPr>
                <w:spacing w:val="-6"/>
                <w:sz w:val="19"/>
              </w:rPr>
              <w:t> </w:t>
            </w:r>
            <w:r>
              <w:rPr>
                <w:sz w:val="19"/>
              </w:rPr>
              <w:t>to</w:t>
            </w:r>
            <w:r>
              <w:rPr>
                <w:spacing w:val="-7"/>
                <w:sz w:val="19"/>
              </w:rPr>
              <w:t> </w:t>
            </w:r>
            <w:r>
              <w:rPr>
                <w:sz w:val="19"/>
              </w:rPr>
              <w:t>the</w:t>
            </w:r>
            <w:r>
              <w:rPr>
                <w:spacing w:val="-6"/>
                <w:sz w:val="19"/>
              </w:rPr>
              <w:t> </w:t>
            </w:r>
            <w:r>
              <w:rPr>
                <w:sz w:val="19"/>
              </w:rPr>
              <w:t>laws governing the public service, either full- time or part-time, to the Commission</w:t>
            </w:r>
          </w:p>
          <w:p>
            <w:pPr>
              <w:pStyle w:val="TableParagraph"/>
              <w:spacing w:line="276" w:lineRule="auto"/>
              <w:rPr>
                <w:sz w:val="19"/>
              </w:rPr>
            </w:pPr>
            <w:r>
              <w:rPr>
                <w:sz w:val="19"/>
              </w:rPr>
              <w:t>to</w:t>
            </w:r>
            <w:r>
              <w:rPr>
                <w:spacing w:val="-6"/>
                <w:sz w:val="19"/>
              </w:rPr>
              <w:t> </w:t>
            </w:r>
            <w:r>
              <w:rPr>
                <w:sz w:val="19"/>
              </w:rPr>
              <w:t>assist</w:t>
            </w:r>
            <w:r>
              <w:rPr>
                <w:spacing w:val="-5"/>
                <w:sz w:val="19"/>
              </w:rPr>
              <w:t> </w:t>
            </w:r>
            <w:r>
              <w:rPr>
                <w:sz w:val="19"/>
              </w:rPr>
              <w:t>the</w:t>
            </w:r>
            <w:r>
              <w:rPr>
                <w:spacing w:val="-6"/>
                <w:sz w:val="19"/>
              </w:rPr>
              <w:t> </w:t>
            </w:r>
            <w:r>
              <w:rPr>
                <w:sz w:val="19"/>
              </w:rPr>
              <w:t>Chief</w:t>
            </w:r>
            <w:r>
              <w:rPr>
                <w:spacing w:val="-5"/>
                <w:sz w:val="19"/>
              </w:rPr>
              <w:t> </w:t>
            </w:r>
            <w:r>
              <w:rPr>
                <w:sz w:val="19"/>
              </w:rPr>
              <w:t>Executive</w:t>
            </w:r>
            <w:r>
              <w:rPr>
                <w:spacing w:val="-6"/>
                <w:sz w:val="19"/>
              </w:rPr>
              <w:t> </w:t>
            </w:r>
            <w:r>
              <w:rPr>
                <w:sz w:val="19"/>
              </w:rPr>
              <w:t>Officer</w:t>
            </w:r>
            <w:r>
              <w:rPr>
                <w:spacing w:val="-5"/>
                <w:sz w:val="19"/>
              </w:rPr>
              <w:t> </w:t>
            </w:r>
            <w:r>
              <w:rPr>
                <w:sz w:val="19"/>
              </w:rPr>
              <w:t>in</w:t>
            </w:r>
            <w:r>
              <w:rPr>
                <w:spacing w:val="-6"/>
                <w:sz w:val="19"/>
              </w:rPr>
              <w:t> </w:t>
            </w:r>
            <w:r>
              <w:rPr>
                <w:sz w:val="19"/>
              </w:rPr>
              <w:t>the performance of his or her functions</w:t>
            </w:r>
          </w:p>
          <w:p>
            <w:pPr>
              <w:pStyle w:val="TableParagraph"/>
              <w:rPr>
                <w:sz w:val="19"/>
              </w:rPr>
            </w:pPr>
            <w:r>
              <w:rPr>
                <w:sz w:val="19"/>
              </w:rPr>
              <w:t>in</w:t>
            </w:r>
            <w:r>
              <w:rPr>
                <w:spacing w:val="-4"/>
                <w:sz w:val="19"/>
              </w:rPr>
              <w:t> </w:t>
            </w:r>
            <w:r>
              <w:rPr>
                <w:sz w:val="19"/>
              </w:rPr>
              <w:t>terms</w:t>
            </w:r>
            <w:r>
              <w:rPr>
                <w:spacing w:val="-4"/>
                <w:sz w:val="19"/>
              </w:rPr>
              <w:t> </w:t>
            </w:r>
            <w:r>
              <w:rPr>
                <w:sz w:val="19"/>
              </w:rPr>
              <w:t>of</w:t>
            </w:r>
            <w:r>
              <w:rPr>
                <w:spacing w:val="-2"/>
                <w:sz w:val="19"/>
              </w:rPr>
              <w:t> </w:t>
            </w:r>
            <w:r>
              <w:rPr>
                <w:sz w:val="19"/>
              </w:rPr>
              <w:t>subsection</w:t>
            </w:r>
            <w:r>
              <w:rPr>
                <w:spacing w:val="-4"/>
                <w:sz w:val="19"/>
              </w:rPr>
              <w:t> (6).”</w:t>
            </w:r>
          </w:p>
        </w:tc>
        <w:tc>
          <w:tcPr>
            <w:tcW w:w="3777" w:type="dxa"/>
            <w:tcBorders>
              <w:bottom w:val="nil"/>
            </w:tcBorders>
          </w:tcPr>
          <w:p>
            <w:pPr>
              <w:pStyle w:val="TableParagraph"/>
              <w:spacing w:line="276" w:lineRule="auto"/>
              <w:ind w:left="105" w:right="209"/>
              <w:rPr>
                <w:sz w:val="19"/>
              </w:rPr>
            </w:pPr>
            <w:r>
              <w:rPr>
                <w:sz w:val="19"/>
              </w:rPr>
              <w:t>We propose the insertion of a new subsection</w:t>
            </w:r>
            <w:r>
              <w:rPr>
                <w:spacing w:val="-7"/>
                <w:sz w:val="19"/>
              </w:rPr>
              <w:t> </w:t>
            </w:r>
            <w:r>
              <w:rPr>
                <w:sz w:val="19"/>
              </w:rPr>
              <w:t>in</w:t>
            </w:r>
            <w:r>
              <w:rPr>
                <w:spacing w:val="-7"/>
                <w:sz w:val="19"/>
              </w:rPr>
              <w:t> </w:t>
            </w:r>
            <w:r>
              <w:rPr>
                <w:sz w:val="19"/>
              </w:rPr>
              <w:t>Section</w:t>
            </w:r>
            <w:r>
              <w:rPr>
                <w:spacing w:val="-7"/>
                <w:sz w:val="19"/>
              </w:rPr>
              <w:t> </w:t>
            </w:r>
            <w:r>
              <w:rPr>
                <w:sz w:val="19"/>
              </w:rPr>
              <w:t>16,</w:t>
            </w:r>
            <w:r>
              <w:rPr>
                <w:spacing w:val="-6"/>
                <w:sz w:val="19"/>
              </w:rPr>
              <w:t> </w:t>
            </w:r>
            <w:r>
              <w:rPr>
                <w:sz w:val="19"/>
                <w:u w:val="single"/>
              </w:rPr>
              <w:t>“(4A)</w:t>
            </w:r>
            <w:r>
              <w:rPr>
                <w:spacing w:val="-6"/>
                <w:sz w:val="19"/>
                <w:u w:val="single"/>
              </w:rPr>
              <w:t> </w:t>
            </w:r>
            <w:r>
              <w:rPr>
                <w:sz w:val="19"/>
                <w:u w:val="single"/>
              </w:rPr>
              <w:t>The</w:t>
            </w:r>
            <w:r>
              <w:rPr>
                <w:spacing w:val="-6"/>
                <w:sz w:val="19"/>
                <w:u w:val="single"/>
              </w:rPr>
              <w:t> </w:t>
            </w:r>
            <w:r>
              <w:rPr>
                <w:sz w:val="19"/>
                <w:u w:val="single"/>
              </w:rPr>
              <w:t>CEO</w:t>
            </w:r>
            <w:r>
              <w:rPr>
                <w:sz w:val="19"/>
              </w:rPr>
              <w:t> </w:t>
            </w:r>
            <w:r>
              <w:rPr>
                <w:sz w:val="19"/>
                <w:u w:val="single"/>
              </w:rPr>
              <w:t>of the Public Service Commission——</w:t>
            </w:r>
          </w:p>
          <w:p>
            <w:pPr>
              <w:pStyle w:val="TableParagraph"/>
              <w:spacing w:line="276" w:lineRule="auto"/>
              <w:ind w:left="105" w:right="140"/>
              <w:rPr>
                <w:sz w:val="19"/>
              </w:rPr>
            </w:pPr>
            <w:r>
              <w:rPr>
                <w:sz w:val="19"/>
                <w:u w:val="single"/>
              </w:rPr>
              <w:t>(a) shall be responsible for the</w:t>
            </w:r>
            <w:r>
              <w:rPr>
                <w:sz w:val="19"/>
              </w:rPr>
              <w:t> </w:t>
            </w:r>
            <w:r>
              <w:rPr>
                <w:sz w:val="19"/>
                <w:u w:val="single"/>
              </w:rPr>
              <w:t>recruitment, appointment, performance</w:t>
            </w:r>
            <w:r>
              <w:rPr>
                <w:sz w:val="19"/>
              </w:rPr>
              <w:t> </w:t>
            </w:r>
            <w:r>
              <w:rPr>
                <w:sz w:val="19"/>
                <w:u w:val="single"/>
              </w:rPr>
              <w:t>management, transfer, dismissal,</w:t>
            </w:r>
            <w:r>
              <w:rPr>
                <w:sz w:val="19"/>
              </w:rPr>
              <w:t> </w:t>
            </w:r>
            <w:r>
              <w:rPr>
                <w:sz w:val="19"/>
                <w:u w:val="single"/>
              </w:rPr>
              <w:t>remuneration and other career incidents</w:t>
            </w:r>
            <w:r>
              <w:rPr>
                <w:sz w:val="19"/>
              </w:rPr>
              <w:t> </w:t>
            </w:r>
            <w:r>
              <w:rPr>
                <w:sz w:val="19"/>
                <w:u w:val="single"/>
              </w:rPr>
              <w:t>of</w:t>
            </w:r>
            <w:r>
              <w:rPr>
                <w:spacing w:val="-7"/>
                <w:sz w:val="19"/>
                <w:u w:val="single"/>
              </w:rPr>
              <w:t> </w:t>
            </w:r>
            <w:r>
              <w:rPr>
                <w:sz w:val="19"/>
                <w:u w:val="single"/>
              </w:rPr>
              <w:t>employees</w:t>
            </w:r>
            <w:r>
              <w:rPr>
                <w:spacing w:val="-7"/>
                <w:sz w:val="19"/>
                <w:u w:val="single"/>
              </w:rPr>
              <w:t> </w:t>
            </w:r>
            <w:r>
              <w:rPr>
                <w:sz w:val="19"/>
                <w:u w:val="single"/>
              </w:rPr>
              <w:t>of</w:t>
            </w:r>
            <w:r>
              <w:rPr>
                <w:spacing w:val="-7"/>
                <w:sz w:val="19"/>
                <w:u w:val="single"/>
              </w:rPr>
              <w:t> </w:t>
            </w:r>
            <w:r>
              <w:rPr>
                <w:sz w:val="19"/>
                <w:u w:val="single"/>
              </w:rPr>
              <w:t>the</w:t>
            </w:r>
            <w:r>
              <w:rPr>
                <w:spacing w:val="-7"/>
                <w:sz w:val="19"/>
                <w:u w:val="single"/>
              </w:rPr>
              <w:t> </w:t>
            </w:r>
            <w:r>
              <w:rPr>
                <w:sz w:val="19"/>
                <w:u w:val="single"/>
              </w:rPr>
              <w:t>Secretariat</w:t>
            </w:r>
            <w:r>
              <w:rPr>
                <w:spacing w:val="-7"/>
                <w:sz w:val="19"/>
                <w:u w:val="single"/>
              </w:rPr>
              <w:t> </w:t>
            </w:r>
            <w:r>
              <w:rPr>
                <w:sz w:val="19"/>
                <w:u w:val="single"/>
              </w:rPr>
              <w:t>appointed</w:t>
            </w:r>
            <w:r>
              <w:rPr>
                <w:sz w:val="19"/>
              </w:rPr>
              <w:t> </w:t>
            </w:r>
            <w:r>
              <w:rPr>
                <w:sz w:val="19"/>
                <w:u w:val="single"/>
              </w:rPr>
              <w:t>below the level of the Deputy CEO,</w:t>
            </w:r>
            <w:r>
              <w:rPr>
                <w:sz w:val="19"/>
              </w:rPr>
              <w:t> </w:t>
            </w:r>
            <w:r>
              <w:rPr>
                <w:sz w:val="19"/>
                <w:u w:val="single"/>
              </w:rPr>
              <w:t>including any other matter which relates</w:t>
            </w:r>
            <w:r>
              <w:rPr>
                <w:sz w:val="19"/>
              </w:rPr>
              <w:t> </w:t>
            </w:r>
            <w:r>
              <w:rPr>
                <w:sz w:val="19"/>
                <w:u w:val="single"/>
              </w:rPr>
              <w:t>to these employees in their individual</w:t>
            </w:r>
            <w:r>
              <w:rPr>
                <w:sz w:val="19"/>
              </w:rPr>
              <w:t> </w:t>
            </w:r>
            <w:r>
              <w:rPr>
                <w:spacing w:val="-2"/>
                <w:sz w:val="19"/>
                <w:u w:val="single"/>
              </w:rPr>
              <w:t>capacities.”</w:t>
            </w:r>
          </w:p>
        </w:tc>
      </w:tr>
      <w:tr>
        <w:trPr>
          <w:trHeight w:val="2112"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line="276" w:lineRule="auto" w:before="150"/>
              <w:ind w:right="101"/>
              <w:rPr>
                <w:sz w:val="19"/>
              </w:rPr>
            </w:pPr>
            <w:r>
              <w:rPr>
                <w:sz w:val="19"/>
              </w:rPr>
              <w:t>We suggest that this leaves ambiguity regarding who precisely will play a role in the appointment of the CEO and Deputy (or deputies), and specifically, whether executive authorities (as per the current Public</w:t>
            </w:r>
            <w:r>
              <w:rPr>
                <w:spacing w:val="-7"/>
                <w:sz w:val="19"/>
              </w:rPr>
              <w:t> </w:t>
            </w:r>
            <w:r>
              <w:rPr>
                <w:sz w:val="19"/>
              </w:rPr>
              <w:t>Service</w:t>
            </w:r>
            <w:r>
              <w:rPr>
                <w:spacing w:val="-8"/>
                <w:sz w:val="19"/>
              </w:rPr>
              <w:t> </w:t>
            </w:r>
            <w:r>
              <w:rPr>
                <w:sz w:val="19"/>
              </w:rPr>
              <w:t>Regulations)</w:t>
            </w:r>
            <w:r>
              <w:rPr>
                <w:spacing w:val="-7"/>
                <w:sz w:val="19"/>
              </w:rPr>
              <w:t> </w:t>
            </w:r>
            <w:r>
              <w:rPr>
                <w:sz w:val="19"/>
              </w:rPr>
              <w:t>will</w:t>
            </w:r>
            <w:r>
              <w:rPr>
                <w:spacing w:val="-7"/>
                <w:sz w:val="19"/>
              </w:rPr>
              <w:t> </w:t>
            </w:r>
            <w:r>
              <w:rPr>
                <w:sz w:val="19"/>
              </w:rPr>
              <w:t>be</w:t>
            </w:r>
            <w:r>
              <w:rPr>
                <w:spacing w:val="-8"/>
                <w:sz w:val="19"/>
              </w:rPr>
              <w:t> </w:t>
            </w:r>
            <w:r>
              <w:rPr>
                <w:sz w:val="19"/>
              </w:rPr>
              <w:t>included in</w:t>
            </w:r>
            <w:r>
              <w:rPr>
                <w:spacing w:val="-4"/>
                <w:sz w:val="19"/>
              </w:rPr>
              <w:t> </w:t>
            </w:r>
            <w:r>
              <w:rPr>
                <w:sz w:val="19"/>
              </w:rPr>
              <w:t>the</w:t>
            </w:r>
            <w:r>
              <w:rPr>
                <w:spacing w:val="-3"/>
                <w:sz w:val="19"/>
              </w:rPr>
              <w:t> </w:t>
            </w:r>
            <w:r>
              <w:rPr>
                <w:sz w:val="19"/>
              </w:rPr>
              <w:t>selection</w:t>
            </w:r>
            <w:r>
              <w:rPr>
                <w:spacing w:val="-4"/>
                <w:sz w:val="19"/>
              </w:rPr>
              <w:t> </w:t>
            </w:r>
            <w:r>
              <w:rPr>
                <w:sz w:val="19"/>
              </w:rPr>
              <w:t>committee</w:t>
            </w:r>
            <w:r>
              <w:rPr>
                <w:spacing w:val="-3"/>
                <w:sz w:val="19"/>
              </w:rPr>
              <w:t> </w:t>
            </w:r>
            <w:r>
              <w:rPr>
                <w:sz w:val="19"/>
              </w:rPr>
              <w:t>for</w:t>
            </w:r>
            <w:r>
              <w:rPr>
                <w:spacing w:val="-3"/>
                <w:sz w:val="19"/>
              </w:rPr>
              <w:t> </w:t>
            </w:r>
            <w:r>
              <w:rPr>
                <w:sz w:val="19"/>
              </w:rPr>
              <w:t>these</w:t>
            </w:r>
            <w:r>
              <w:rPr>
                <w:spacing w:val="-3"/>
                <w:sz w:val="19"/>
              </w:rPr>
              <w:t> </w:t>
            </w:r>
            <w:r>
              <w:rPr>
                <w:spacing w:val="-2"/>
                <w:sz w:val="19"/>
              </w:rPr>
              <w:t>posts.</w:t>
            </w:r>
          </w:p>
        </w:tc>
        <w:tc>
          <w:tcPr>
            <w:tcW w:w="3777" w:type="dxa"/>
            <w:tcBorders>
              <w:top w:val="nil"/>
              <w:bottom w:val="nil"/>
            </w:tcBorders>
          </w:tcPr>
          <w:p>
            <w:pPr>
              <w:pStyle w:val="TableParagraph"/>
              <w:spacing w:before="0"/>
              <w:ind w:left="0"/>
              <w:rPr>
                <w:rFonts w:ascii="Times New Roman"/>
                <w:sz w:val="18"/>
              </w:rPr>
            </w:pPr>
          </w:p>
        </w:tc>
      </w:tr>
      <w:tr>
        <w:trPr>
          <w:trHeight w:val="671" w:hRule="atLeast"/>
        </w:trPr>
        <w:tc>
          <w:tcPr>
            <w:tcW w:w="1411" w:type="dxa"/>
            <w:tcBorders>
              <w:top w:val="nil"/>
            </w:tcBorders>
          </w:tcPr>
          <w:p>
            <w:pPr>
              <w:pStyle w:val="TableParagraph"/>
              <w:spacing w:before="0"/>
              <w:ind w:left="0"/>
              <w:rPr>
                <w:rFonts w:ascii="Times New Roman"/>
                <w:sz w:val="18"/>
              </w:rPr>
            </w:pPr>
          </w:p>
        </w:tc>
        <w:tc>
          <w:tcPr>
            <w:tcW w:w="3830" w:type="dxa"/>
            <w:tcBorders>
              <w:top w:val="nil"/>
            </w:tcBorders>
          </w:tcPr>
          <w:p>
            <w:pPr>
              <w:pStyle w:val="TableParagraph"/>
              <w:spacing w:line="260" w:lineRule="atLeast" w:before="119"/>
              <w:ind w:right="111"/>
              <w:rPr>
                <w:sz w:val="19"/>
              </w:rPr>
            </w:pPr>
            <w:r>
              <w:rPr>
                <w:sz w:val="19"/>
              </w:rPr>
              <w:t>We</w:t>
            </w:r>
            <w:r>
              <w:rPr>
                <w:spacing w:val="-7"/>
                <w:sz w:val="19"/>
              </w:rPr>
              <w:t> </w:t>
            </w:r>
            <w:r>
              <w:rPr>
                <w:sz w:val="19"/>
              </w:rPr>
              <w:t>therefore</w:t>
            </w:r>
            <w:r>
              <w:rPr>
                <w:spacing w:val="-7"/>
                <w:sz w:val="19"/>
              </w:rPr>
              <w:t> </w:t>
            </w:r>
            <w:r>
              <w:rPr>
                <w:sz w:val="19"/>
              </w:rPr>
              <w:t>propose</w:t>
            </w:r>
            <w:r>
              <w:rPr>
                <w:spacing w:val="-7"/>
                <w:sz w:val="19"/>
              </w:rPr>
              <w:t> </w:t>
            </w:r>
            <w:r>
              <w:rPr>
                <w:sz w:val="19"/>
              </w:rPr>
              <w:t>the</w:t>
            </w:r>
            <w:r>
              <w:rPr>
                <w:spacing w:val="-7"/>
                <w:sz w:val="19"/>
              </w:rPr>
              <w:t> </w:t>
            </w:r>
            <w:r>
              <w:rPr>
                <w:sz w:val="19"/>
              </w:rPr>
              <w:t>insertion</w:t>
            </w:r>
            <w:r>
              <w:rPr>
                <w:spacing w:val="-7"/>
                <w:sz w:val="19"/>
              </w:rPr>
              <w:t> </w:t>
            </w:r>
            <w:r>
              <w:rPr>
                <w:sz w:val="19"/>
              </w:rPr>
              <w:t>of</w:t>
            </w:r>
            <w:r>
              <w:rPr>
                <w:spacing w:val="-6"/>
                <w:sz w:val="19"/>
              </w:rPr>
              <w:t> </w:t>
            </w:r>
            <w:r>
              <w:rPr>
                <w:sz w:val="19"/>
              </w:rPr>
              <w:t>a new subsection (see next column).</w:t>
            </w:r>
          </w:p>
        </w:tc>
        <w:tc>
          <w:tcPr>
            <w:tcW w:w="3777" w:type="dxa"/>
            <w:tcBorders>
              <w:top w:val="nil"/>
            </w:tcBorders>
          </w:tcPr>
          <w:p>
            <w:pPr>
              <w:pStyle w:val="TableParagraph"/>
              <w:spacing w:before="0"/>
              <w:ind w:left="0"/>
              <w:rPr>
                <w:rFonts w:ascii="Times New Roman"/>
                <w:sz w:val="18"/>
              </w:rPr>
            </w:pPr>
          </w:p>
        </w:tc>
      </w:tr>
      <w:tr>
        <w:trPr>
          <w:trHeight w:val="247" w:hRule="atLeast"/>
        </w:trPr>
        <w:tc>
          <w:tcPr>
            <w:tcW w:w="1411" w:type="dxa"/>
            <w:tcBorders>
              <w:bottom w:val="nil"/>
            </w:tcBorders>
          </w:tcPr>
          <w:p>
            <w:pPr>
              <w:pStyle w:val="TableParagraph"/>
              <w:spacing w:line="226" w:lineRule="exact"/>
              <w:rPr>
                <w:sz w:val="19"/>
              </w:rPr>
            </w:pPr>
            <w:r>
              <w:rPr>
                <w:sz w:val="19"/>
              </w:rPr>
              <w:t>Section</w:t>
            </w:r>
            <w:r>
              <w:rPr>
                <w:spacing w:val="-3"/>
                <w:sz w:val="19"/>
              </w:rPr>
              <w:t> </w:t>
            </w:r>
            <w:r>
              <w:rPr>
                <w:sz w:val="19"/>
              </w:rPr>
              <w:t>16</w:t>
            </w:r>
            <w:r>
              <w:rPr>
                <w:spacing w:val="-3"/>
                <w:sz w:val="19"/>
              </w:rPr>
              <w:t> </w:t>
            </w:r>
            <w:r>
              <w:rPr>
                <w:spacing w:val="-10"/>
                <w:sz w:val="19"/>
              </w:rPr>
              <w:t>–</w:t>
            </w:r>
          </w:p>
        </w:tc>
        <w:tc>
          <w:tcPr>
            <w:tcW w:w="3830" w:type="dxa"/>
            <w:tcBorders>
              <w:bottom w:val="nil"/>
            </w:tcBorders>
          </w:tcPr>
          <w:p>
            <w:pPr>
              <w:pStyle w:val="TableParagraph"/>
              <w:spacing w:line="226" w:lineRule="exact"/>
              <w:rPr>
                <w:sz w:val="19"/>
              </w:rPr>
            </w:pPr>
            <w:r>
              <w:rPr>
                <w:sz w:val="19"/>
              </w:rPr>
              <w:t>And</w:t>
            </w:r>
            <w:r>
              <w:rPr>
                <w:spacing w:val="-3"/>
                <w:sz w:val="19"/>
              </w:rPr>
              <w:t> </w:t>
            </w:r>
            <w:r>
              <w:rPr>
                <w:sz w:val="19"/>
              </w:rPr>
              <w:t>last,</w:t>
            </w:r>
            <w:r>
              <w:rPr>
                <w:spacing w:val="-2"/>
                <w:sz w:val="19"/>
              </w:rPr>
              <w:t> </w:t>
            </w:r>
            <w:r>
              <w:rPr>
                <w:sz w:val="19"/>
              </w:rPr>
              <w:t>we</w:t>
            </w:r>
            <w:r>
              <w:rPr>
                <w:spacing w:val="-2"/>
                <w:sz w:val="19"/>
              </w:rPr>
              <w:t> </w:t>
            </w:r>
            <w:r>
              <w:rPr>
                <w:sz w:val="19"/>
              </w:rPr>
              <w:t>propose</w:t>
            </w:r>
            <w:r>
              <w:rPr>
                <w:spacing w:val="-2"/>
                <w:sz w:val="19"/>
              </w:rPr>
              <w:t> </w:t>
            </w:r>
            <w:r>
              <w:rPr>
                <w:sz w:val="19"/>
              </w:rPr>
              <w:t>that</w:t>
            </w:r>
            <w:r>
              <w:rPr>
                <w:spacing w:val="-2"/>
                <w:sz w:val="19"/>
              </w:rPr>
              <w:t> </w:t>
            </w:r>
            <w:r>
              <w:rPr>
                <w:sz w:val="19"/>
              </w:rPr>
              <w:t>the</w:t>
            </w:r>
            <w:r>
              <w:rPr>
                <w:spacing w:val="-2"/>
                <w:sz w:val="19"/>
              </w:rPr>
              <w:t> </w:t>
            </w:r>
            <w:r>
              <w:rPr>
                <w:sz w:val="19"/>
              </w:rPr>
              <w:t>CEO</w:t>
            </w:r>
            <w:r>
              <w:rPr>
                <w:spacing w:val="-3"/>
                <w:sz w:val="19"/>
              </w:rPr>
              <w:t> </w:t>
            </w:r>
            <w:r>
              <w:rPr>
                <w:spacing w:val="-5"/>
                <w:sz w:val="19"/>
              </w:rPr>
              <w:t>and</w:t>
            </w:r>
          </w:p>
        </w:tc>
        <w:tc>
          <w:tcPr>
            <w:tcW w:w="3777" w:type="dxa"/>
            <w:tcBorders>
              <w:bottom w:val="nil"/>
            </w:tcBorders>
          </w:tcPr>
          <w:p>
            <w:pPr>
              <w:pStyle w:val="TableParagraph"/>
              <w:spacing w:line="226" w:lineRule="exact"/>
              <w:ind w:left="105"/>
              <w:rPr>
                <w:sz w:val="19"/>
              </w:rPr>
            </w:pPr>
            <w:r>
              <w:rPr>
                <w:sz w:val="19"/>
              </w:rPr>
              <w:t>We</w:t>
            </w:r>
            <w:r>
              <w:rPr>
                <w:spacing w:val="-3"/>
                <w:sz w:val="19"/>
              </w:rPr>
              <w:t> </w:t>
            </w:r>
            <w:r>
              <w:rPr>
                <w:sz w:val="19"/>
              </w:rPr>
              <w:t>proposed</w:t>
            </w:r>
            <w:r>
              <w:rPr>
                <w:spacing w:val="-2"/>
                <w:sz w:val="19"/>
              </w:rPr>
              <w:t> </w:t>
            </w:r>
            <w:r>
              <w:rPr>
                <w:sz w:val="19"/>
              </w:rPr>
              <w:t>the</w:t>
            </w:r>
            <w:r>
              <w:rPr>
                <w:spacing w:val="-3"/>
                <w:sz w:val="19"/>
              </w:rPr>
              <w:t> </w:t>
            </w:r>
            <w:r>
              <w:rPr>
                <w:sz w:val="19"/>
              </w:rPr>
              <w:t>insertion</w:t>
            </w:r>
            <w:r>
              <w:rPr>
                <w:spacing w:val="-3"/>
                <w:sz w:val="19"/>
              </w:rPr>
              <w:t> </w:t>
            </w:r>
            <w:r>
              <w:rPr>
                <w:sz w:val="19"/>
              </w:rPr>
              <w:t>of</w:t>
            </w:r>
            <w:r>
              <w:rPr>
                <w:spacing w:val="-2"/>
                <w:sz w:val="19"/>
              </w:rPr>
              <w:t> </w:t>
            </w:r>
            <w:r>
              <w:rPr>
                <w:sz w:val="19"/>
              </w:rPr>
              <w:t>a</w:t>
            </w:r>
            <w:r>
              <w:rPr>
                <w:spacing w:val="-2"/>
                <w:sz w:val="19"/>
              </w:rPr>
              <w:t> </w:t>
            </w:r>
            <w:r>
              <w:rPr>
                <w:spacing w:val="-5"/>
                <w:sz w:val="19"/>
              </w:rPr>
              <w:t>new</w:t>
            </w:r>
          </w:p>
        </w:tc>
      </w:tr>
      <w:tr>
        <w:trPr>
          <w:trHeight w:val="264" w:hRule="atLeast"/>
        </w:trPr>
        <w:tc>
          <w:tcPr>
            <w:tcW w:w="1411" w:type="dxa"/>
            <w:tcBorders>
              <w:top w:val="nil"/>
              <w:bottom w:val="nil"/>
            </w:tcBorders>
          </w:tcPr>
          <w:p>
            <w:pPr>
              <w:pStyle w:val="TableParagraph"/>
              <w:spacing w:line="226" w:lineRule="exact" w:before="18"/>
              <w:rPr>
                <w:sz w:val="19"/>
              </w:rPr>
            </w:pPr>
            <w:r>
              <w:rPr>
                <w:sz w:val="19"/>
              </w:rPr>
              <w:t>insertion</w:t>
            </w:r>
            <w:r>
              <w:rPr>
                <w:spacing w:val="-6"/>
                <w:sz w:val="19"/>
              </w:rPr>
              <w:t> </w:t>
            </w:r>
            <w:r>
              <w:rPr>
                <w:spacing w:val="-5"/>
                <w:sz w:val="19"/>
              </w:rPr>
              <w:t>of</w:t>
            </w:r>
          </w:p>
        </w:tc>
        <w:tc>
          <w:tcPr>
            <w:tcW w:w="3830" w:type="dxa"/>
            <w:tcBorders>
              <w:top w:val="nil"/>
              <w:bottom w:val="nil"/>
            </w:tcBorders>
          </w:tcPr>
          <w:p>
            <w:pPr>
              <w:pStyle w:val="TableParagraph"/>
              <w:spacing w:line="226" w:lineRule="exact" w:before="18"/>
              <w:rPr>
                <w:sz w:val="19"/>
              </w:rPr>
            </w:pPr>
            <w:r>
              <w:rPr>
                <w:sz w:val="19"/>
              </w:rPr>
              <w:t>Deputy</w:t>
            </w:r>
            <w:r>
              <w:rPr>
                <w:spacing w:val="-3"/>
                <w:sz w:val="19"/>
              </w:rPr>
              <w:t> </w:t>
            </w:r>
            <w:r>
              <w:rPr>
                <w:sz w:val="19"/>
              </w:rPr>
              <w:t>CEO</w:t>
            </w:r>
            <w:r>
              <w:rPr>
                <w:spacing w:val="-3"/>
                <w:sz w:val="19"/>
              </w:rPr>
              <w:t> </w:t>
            </w:r>
            <w:r>
              <w:rPr>
                <w:sz w:val="19"/>
              </w:rPr>
              <w:t>should</w:t>
            </w:r>
            <w:r>
              <w:rPr>
                <w:spacing w:val="-3"/>
                <w:sz w:val="19"/>
              </w:rPr>
              <w:t> </w:t>
            </w:r>
            <w:r>
              <w:rPr>
                <w:sz w:val="19"/>
              </w:rPr>
              <w:t>not</w:t>
            </w:r>
            <w:r>
              <w:rPr>
                <w:spacing w:val="-2"/>
                <w:sz w:val="19"/>
              </w:rPr>
              <w:t> </w:t>
            </w:r>
            <w:r>
              <w:rPr>
                <w:sz w:val="19"/>
              </w:rPr>
              <w:t>hold</w:t>
            </w:r>
            <w:r>
              <w:rPr>
                <w:spacing w:val="-4"/>
                <w:sz w:val="19"/>
              </w:rPr>
              <w:t> </w:t>
            </w:r>
            <w:r>
              <w:rPr>
                <w:sz w:val="19"/>
              </w:rPr>
              <w:t>office</w:t>
            </w:r>
            <w:r>
              <w:rPr>
                <w:spacing w:val="-2"/>
                <w:sz w:val="19"/>
              </w:rPr>
              <w:t> </w:t>
            </w:r>
            <w:r>
              <w:rPr>
                <w:sz w:val="19"/>
              </w:rPr>
              <w:t>in</w:t>
            </w:r>
            <w:r>
              <w:rPr>
                <w:spacing w:val="-3"/>
                <w:sz w:val="19"/>
              </w:rPr>
              <w:t> </w:t>
            </w:r>
            <w:r>
              <w:rPr>
                <w:spacing w:val="-10"/>
                <w:sz w:val="19"/>
              </w:rPr>
              <w:t>a</w:t>
            </w:r>
          </w:p>
        </w:tc>
        <w:tc>
          <w:tcPr>
            <w:tcW w:w="3777" w:type="dxa"/>
            <w:tcBorders>
              <w:top w:val="nil"/>
              <w:bottom w:val="nil"/>
            </w:tcBorders>
          </w:tcPr>
          <w:p>
            <w:pPr>
              <w:pStyle w:val="TableParagraph"/>
              <w:spacing w:line="226" w:lineRule="exact" w:before="18"/>
              <w:ind w:left="105"/>
              <w:rPr>
                <w:sz w:val="19"/>
              </w:rPr>
            </w:pPr>
            <w:r>
              <w:rPr>
                <w:sz w:val="19"/>
              </w:rPr>
              <w:t>subsection</w:t>
            </w:r>
            <w:r>
              <w:rPr>
                <w:spacing w:val="-4"/>
                <w:sz w:val="19"/>
              </w:rPr>
              <w:t> </w:t>
            </w:r>
            <w:r>
              <w:rPr>
                <w:sz w:val="19"/>
              </w:rPr>
              <w:t>in</w:t>
            </w:r>
            <w:r>
              <w:rPr>
                <w:spacing w:val="-4"/>
                <w:sz w:val="19"/>
              </w:rPr>
              <w:t> </w:t>
            </w:r>
            <w:r>
              <w:rPr>
                <w:sz w:val="19"/>
              </w:rPr>
              <w:t>Section</w:t>
            </w:r>
            <w:r>
              <w:rPr>
                <w:spacing w:val="-3"/>
                <w:sz w:val="19"/>
              </w:rPr>
              <w:t> </w:t>
            </w:r>
            <w:r>
              <w:rPr>
                <w:sz w:val="19"/>
              </w:rPr>
              <w:t>16</w:t>
            </w:r>
            <w:r>
              <w:rPr>
                <w:spacing w:val="-4"/>
                <w:sz w:val="19"/>
              </w:rPr>
              <w:t> </w:t>
            </w:r>
            <w:r>
              <w:rPr>
                <w:sz w:val="19"/>
              </w:rPr>
              <w:t>–</w:t>
            </w:r>
            <w:r>
              <w:rPr>
                <w:spacing w:val="-4"/>
                <w:sz w:val="19"/>
              </w:rPr>
              <w:t> </w:t>
            </w:r>
            <w:r>
              <w:rPr>
                <w:sz w:val="19"/>
              </w:rPr>
              <w:t>16(3)(d),</w:t>
            </w:r>
            <w:r>
              <w:rPr>
                <w:spacing w:val="-2"/>
                <w:sz w:val="19"/>
              </w:rPr>
              <w:t> </w:t>
            </w:r>
            <w:r>
              <w:rPr>
                <w:spacing w:val="-4"/>
                <w:sz w:val="19"/>
                <w:u w:val="single"/>
              </w:rPr>
              <w:t>“(d)</w:t>
            </w:r>
          </w:p>
        </w:tc>
      </w:tr>
      <w:tr>
        <w:trPr>
          <w:trHeight w:val="264" w:hRule="atLeast"/>
        </w:trPr>
        <w:tc>
          <w:tcPr>
            <w:tcW w:w="1411" w:type="dxa"/>
            <w:tcBorders>
              <w:top w:val="nil"/>
              <w:bottom w:val="nil"/>
            </w:tcBorders>
          </w:tcPr>
          <w:p>
            <w:pPr>
              <w:pStyle w:val="TableParagraph"/>
              <w:spacing w:line="226" w:lineRule="exact" w:before="18"/>
              <w:rPr>
                <w:sz w:val="19"/>
              </w:rPr>
            </w:pPr>
            <w:r>
              <w:rPr>
                <w:spacing w:val="-5"/>
                <w:sz w:val="19"/>
              </w:rPr>
              <w:t>new</w:t>
            </w:r>
          </w:p>
        </w:tc>
        <w:tc>
          <w:tcPr>
            <w:tcW w:w="3830" w:type="dxa"/>
            <w:tcBorders>
              <w:top w:val="nil"/>
              <w:bottom w:val="nil"/>
            </w:tcBorders>
          </w:tcPr>
          <w:p>
            <w:pPr>
              <w:pStyle w:val="TableParagraph"/>
              <w:spacing w:line="226" w:lineRule="exact" w:before="18"/>
              <w:rPr>
                <w:sz w:val="19"/>
              </w:rPr>
            </w:pPr>
            <w:r>
              <w:rPr>
                <w:sz w:val="19"/>
              </w:rPr>
              <w:t>political</w:t>
            </w:r>
            <w:r>
              <w:rPr>
                <w:spacing w:val="-5"/>
                <w:sz w:val="19"/>
              </w:rPr>
              <w:t> </w:t>
            </w:r>
            <w:r>
              <w:rPr>
                <w:sz w:val="19"/>
              </w:rPr>
              <w:t>party</w:t>
            </w:r>
            <w:r>
              <w:rPr>
                <w:spacing w:val="-6"/>
                <w:sz w:val="19"/>
              </w:rPr>
              <w:t> </w:t>
            </w:r>
            <w:r>
              <w:rPr>
                <w:sz w:val="19"/>
              </w:rPr>
              <w:t>or</w:t>
            </w:r>
            <w:r>
              <w:rPr>
                <w:spacing w:val="-4"/>
                <w:sz w:val="19"/>
              </w:rPr>
              <w:t> </w:t>
            </w:r>
            <w:r>
              <w:rPr>
                <w:sz w:val="19"/>
              </w:rPr>
              <w:t>political</w:t>
            </w:r>
            <w:r>
              <w:rPr>
                <w:spacing w:val="-5"/>
                <w:sz w:val="19"/>
              </w:rPr>
              <w:t> </w:t>
            </w:r>
            <w:r>
              <w:rPr>
                <w:sz w:val="19"/>
              </w:rPr>
              <w:t>organisation</w:t>
            </w:r>
            <w:r>
              <w:rPr>
                <w:spacing w:val="-6"/>
                <w:sz w:val="19"/>
              </w:rPr>
              <w:t> </w:t>
            </w:r>
            <w:r>
              <w:rPr>
                <w:spacing w:val="-5"/>
                <w:sz w:val="19"/>
              </w:rPr>
              <w:t>for</w:t>
            </w:r>
          </w:p>
        </w:tc>
        <w:tc>
          <w:tcPr>
            <w:tcW w:w="3777" w:type="dxa"/>
            <w:tcBorders>
              <w:top w:val="nil"/>
              <w:bottom w:val="nil"/>
            </w:tcBorders>
          </w:tcPr>
          <w:p>
            <w:pPr>
              <w:pStyle w:val="TableParagraph"/>
              <w:spacing w:line="226" w:lineRule="exact" w:before="18"/>
              <w:ind w:left="105"/>
              <w:rPr>
                <w:sz w:val="19"/>
              </w:rPr>
            </w:pPr>
            <w:r>
              <w:rPr>
                <w:sz w:val="19"/>
                <w:u w:val="single"/>
              </w:rPr>
              <w:t>The</w:t>
            </w:r>
            <w:r>
              <w:rPr>
                <w:spacing w:val="-4"/>
                <w:sz w:val="19"/>
                <w:u w:val="single"/>
              </w:rPr>
              <w:t> </w:t>
            </w:r>
            <w:r>
              <w:rPr>
                <w:sz w:val="19"/>
                <w:u w:val="single"/>
              </w:rPr>
              <w:t>Chief</w:t>
            </w:r>
            <w:r>
              <w:rPr>
                <w:spacing w:val="-3"/>
                <w:sz w:val="19"/>
                <w:u w:val="single"/>
              </w:rPr>
              <w:t> </w:t>
            </w:r>
            <w:r>
              <w:rPr>
                <w:sz w:val="19"/>
                <w:u w:val="single"/>
              </w:rPr>
              <w:t>Executive</w:t>
            </w:r>
            <w:r>
              <w:rPr>
                <w:spacing w:val="-4"/>
                <w:sz w:val="19"/>
                <w:u w:val="single"/>
              </w:rPr>
              <w:t> </w:t>
            </w:r>
            <w:r>
              <w:rPr>
                <w:sz w:val="19"/>
                <w:u w:val="single"/>
              </w:rPr>
              <w:t>Officer</w:t>
            </w:r>
            <w:r>
              <w:rPr>
                <w:spacing w:val="-3"/>
                <w:sz w:val="19"/>
                <w:u w:val="single"/>
              </w:rPr>
              <w:t> </w:t>
            </w:r>
            <w:r>
              <w:rPr>
                <w:sz w:val="19"/>
                <w:u w:val="single"/>
              </w:rPr>
              <w:t>and</w:t>
            </w:r>
            <w:r>
              <w:rPr>
                <w:spacing w:val="-3"/>
                <w:sz w:val="19"/>
                <w:u w:val="single"/>
              </w:rPr>
              <w:t> </w:t>
            </w:r>
            <w:r>
              <w:rPr>
                <w:spacing w:val="-2"/>
                <w:sz w:val="19"/>
                <w:u w:val="single"/>
              </w:rPr>
              <w:t>Deputy</w:t>
            </w:r>
          </w:p>
        </w:tc>
      </w:tr>
      <w:tr>
        <w:trPr>
          <w:trHeight w:val="263" w:hRule="atLeast"/>
        </w:trPr>
        <w:tc>
          <w:tcPr>
            <w:tcW w:w="1411" w:type="dxa"/>
            <w:tcBorders>
              <w:top w:val="nil"/>
              <w:bottom w:val="nil"/>
            </w:tcBorders>
          </w:tcPr>
          <w:p>
            <w:pPr>
              <w:pStyle w:val="TableParagraph"/>
              <w:spacing w:line="226" w:lineRule="exact" w:before="18"/>
              <w:rPr>
                <w:sz w:val="19"/>
              </w:rPr>
            </w:pPr>
            <w:r>
              <w:rPr>
                <w:spacing w:val="-2"/>
                <w:sz w:val="19"/>
              </w:rPr>
              <w:t>subsection</w:t>
            </w:r>
          </w:p>
        </w:tc>
        <w:tc>
          <w:tcPr>
            <w:tcW w:w="3830" w:type="dxa"/>
            <w:tcBorders>
              <w:top w:val="nil"/>
              <w:bottom w:val="nil"/>
            </w:tcBorders>
          </w:tcPr>
          <w:p>
            <w:pPr>
              <w:pStyle w:val="TableParagraph"/>
              <w:spacing w:line="226" w:lineRule="exact" w:before="18"/>
              <w:rPr>
                <w:sz w:val="19"/>
              </w:rPr>
            </w:pPr>
            <w:r>
              <w:rPr>
                <w:sz w:val="19"/>
              </w:rPr>
              <w:t>the</w:t>
            </w:r>
            <w:r>
              <w:rPr>
                <w:spacing w:val="-4"/>
                <w:sz w:val="19"/>
              </w:rPr>
              <w:t> </w:t>
            </w:r>
            <w:r>
              <w:rPr>
                <w:sz w:val="19"/>
              </w:rPr>
              <w:t>duration</w:t>
            </w:r>
            <w:r>
              <w:rPr>
                <w:spacing w:val="-4"/>
                <w:sz w:val="19"/>
              </w:rPr>
              <w:t> </w:t>
            </w:r>
            <w:r>
              <w:rPr>
                <w:sz w:val="19"/>
              </w:rPr>
              <w:t>of</w:t>
            </w:r>
            <w:r>
              <w:rPr>
                <w:spacing w:val="-3"/>
                <w:sz w:val="19"/>
              </w:rPr>
              <w:t> </w:t>
            </w:r>
            <w:r>
              <w:rPr>
                <w:sz w:val="19"/>
              </w:rPr>
              <w:t>their</w:t>
            </w:r>
            <w:r>
              <w:rPr>
                <w:spacing w:val="-2"/>
                <w:sz w:val="19"/>
              </w:rPr>
              <w:t> tenure.</w:t>
            </w:r>
          </w:p>
        </w:tc>
        <w:tc>
          <w:tcPr>
            <w:tcW w:w="3777" w:type="dxa"/>
            <w:tcBorders>
              <w:top w:val="nil"/>
              <w:bottom w:val="nil"/>
            </w:tcBorders>
          </w:tcPr>
          <w:p>
            <w:pPr>
              <w:pStyle w:val="TableParagraph"/>
              <w:spacing w:line="226" w:lineRule="exact" w:before="18"/>
              <w:ind w:left="105"/>
              <w:rPr>
                <w:sz w:val="19"/>
              </w:rPr>
            </w:pPr>
            <w:r>
              <w:rPr>
                <w:sz w:val="19"/>
                <w:u w:val="single"/>
              </w:rPr>
              <w:t>Chief</w:t>
            </w:r>
            <w:r>
              <w:rPr>
                <w:spacing w:val="-4"/>
                <w:sz w:val="19"/>
                <w:u w:val="single"/>
              </w:rPr>
              <w:t> </w:t>
            </w:r>
            <w:r>
              <w:rPr>
                <w:sz w:val="19"/>
                <w:u w:val="single"/>
              </w:rPr>
              <w:t>Executive</w:t>
            </w:r>
            <w:r>
              <w:rPr>
                <w:spacing w:val="-3"/>
                <w:sz w:val="19"/>
                <w:u w:val="single"/>
              </w:rPr>
              <w:t> </w:t>
            </w:r>
            <w:r>
              <w:rPr>
                <w:sz w:val="19"/>
                <w:u w:val="single"/>
              </w:rPr>
              <w:t>Officer</w:t>
            </w:r>
            <w:r>
              <w:rPr>
                <w:spacing w:val="-4"/>
                <w:sz w:val="19"/>
                <w:u w:val="single"/>
              </w:rPr>
              <w:t> </w:t>
            </w:r>
            <w:r>
              <w:rPr>
                <w:sz w:val="19"/>
                <w:u w:val="single"/>
              </w:rPr>
              <w:t>contemplated</w:t>
            </w:r>
            <w:r>
              <w:rPr>
                <w:spacing w:val="-4"/>
                <w:sz w:val="19"/>
                <w:u w:val="single"/>
              </w:rPr>
              <w:t> </w:t>
            </w:r>
            <w:r>
              <w:rPr>
                <w:spacing w:val="-5"/>
                <w:sz w:val="19"/>
                <w:u w:val="single"/>
              </w:rPr>
              <w:t>in</w:t>
            </w:r>
          </w:p>
        </w:tc>
      </w:tr>
      <w:tr>
        <w:trPr>
          <w:trHeight w:val="263"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this</w:t>
            </w:r>
            <w:r>
              <w:rPr>
                <w:spacing w:val="-3"/>
                <w:sz w:val="19"/>
                <w:u w:val="single"/>
              </w:rPr>
              <w:t> </w:t>
            </w:r>
            <w:r>
              <w:rPr>
                <w:sz w:val="19"/>
                <w:u w:val="single"/>
              </w:rPr>
              <w:t>subsection</w:t>
            </w:r>
            <w:r>
              <w:rPr>
                <w:spacing w:val="-3"/>
                <w:sz w:val="19"/>
                <w:u w:val="single"/>
              </w:rPr>
              <w:t> </w:t>
            </w:r>
            <w:r>
              <w:rPr>
                <w:sz w:val="19"/>
                <w:u w:val="single"/>
              </w:rPr>
              <w:t>(3)</w:t>
            </w:r>
            <w:r>
              <w:rPr>
                <w:spacing w:val="-3"/>
                <w:sz w:val="19"/>
                <w:u w:val="single"/>
              </w:rPr>
              <w:t> </w:t>
            </w:r>
            <w:r>
              <w:rPr>
                <w:sz w:val="19"/>
                <w:u w:val="single"/>
              </w:rPr>
              <w:t>may</w:t>
            </w:r>
            <w:r>
              <w:rPr>
                <w:spacing w:val="-3"/>
                <w:sz w:val="19"/>
                <w:u w:val="single"/>
              </w:rPr>
              <w:t> </w:t>
            </w:r>
            <w:r>
              <w:rPr>
                <w:sz w:val="19"/>
                <w:u w:val="single"/>
              </w:rPr>
              <w:t>not</w:t>
            </w:r>
            <w:r>
              <w:rPr>
                <w:spacing w:val="-3"/>
                <w:sz w:val="19"/>
                <w:u w:val="single"/>
              </w:rPr>
              <w:t> </w:t>
            </w:r>
            <w:r>
              <w:rPr>
                <w:sz w:val="19"/>
                <w:u w:val="single"/>
              </w:rPr>
              <w:t>hold</w:t>
            </w:r>
            <w:r>
              <w:rPr>
                <w:spacing w:val="-3"/>
                <w:sz w:val="19"/>
                <w:u w:val="single"/>
              </w:rPr>
              <w:t> </w:t>
            </w:r>
            <w:r>
              <w:rPr>
                <w:sz w:val="19"/>
                <w:u w:val="single"/>
              </w:rPr>
              <w:t>office</w:t>
            </w:r>
            <w:r>
              <w:rPr>
                <w:spacing w:val="-4"/>
                <w:sz w:val="19"/>
                <w:u w:val="single"/>
              </w:rPr>
              <w:t> </w:t>
            </w:r>
            <w:r>
              <w:rPr>
                <w:spacing w:val="-5"/>
                <w:sz w:val="19"/>
                <w:u w:val="single"/>
              </w:rPr>
              <w:t>in</w:t>
            </w:r>
          </w:p>
        </w:tc>
      </w:tr>
      <w:tr>
        <w:trPr>
          <w:trHeight w:val="263"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any</w:t>
            </w:r>
            <w:r>
              <w:rPr>
                <w:spacing w:val="-3"/>
                <w:sz w:val="19"/>
                <w:u w:val="single"/>
              </w:rPr>
              <w:t> </w:t>
            </w:r>
            <w:r>
              <w:rPr>
                <w:sz w:val="19"/>
                <w:u w:val="single"/>
              </w:rPr>
              <w:t>political</w:t>
            </w:r>
            <w:r>
              <w:rPr>
                <w:spacing w:val="-2"/>
                <w:sz w:val="19"/>
                <w:u w:val="single"/>
              </w:rPr>
              <w:t> </w:t>
            </w:r>
            <w:r>
              <w:rPr>
                <w:sz w:val="19"/>
                <w:u w:val="single"/>
              </w:rPr>
              <w:t>party</w:t>
            </w:r>
            <w:r>
              <w:rPr>
                <w:spacing w:val="-2"/>
                <w:sz w:val="19"/>
                <w:u w:val="single"/>
              </w:rPr>
              <w:t> </w:t>
            </w:r>
            <w:r>
              <w:rPr>
                <w:sz w:val="19"/>
                <w:u w:val="single"/>
              </w:rPr>
              <w:t>or</w:t>
            </w:r>
            <w:r>
              <w:rPr>
                <w:spacing w:val="-2"/>
                <w:sz w:val="19"/>
                <w:u w:val="single"/>
              </w:rPr>
              <w:t> </w:t>
            </w:r>
            <w:r>
              <w:rPr>
                <w:sz w:val="19"/>
                <w:u w:val="single"/>
              </w:rPr>
              <w:t>political</w:t>
            </w:r>
            <w:r>
              <w:rPr>
                <w:spacing w:val="-2"/>
                <w:sz w:val="19"/>
                <w:u w:val="single"/>
              </w:rPr>
              <w:t> organisation</w:t>
            </w:r>
          </w:p>
        </w:tc>
      </w:tr>
      <w:tr>
        <w:trPr>
          <w:trHeight w:val="264" w:hRule="atLeast"/>
        </w:trPr>
        <w:tc>
          <w:tcPr>
            <w:tcW w:w="1411" w:type="dxa"/>
            <w:tcBorders>
              <w:top w:val="nil"/>
              <w:bottom w:val="nil"/>
            </w:tcBorders>
          </w:tcPr>
          <w:p>
            <w:pPr>
              <w:pStyle w:val="TableParagraph"/>
              <w:spacing w:before="0"/>
              <w:ind w:left="0"/>
              <w:rPr>
                <w:rFonts w:ascii="Times New Roman"/>
                <w:sz w:val="18"/>
              </w:rPr>
            </w:pPr>
          </w:p>
        </w:tc>
        <w:tc>
          <w:tcPr>
            <w:tcW w:w="3830" w:type="dxa"/>
            <w:tcBorders>
              <w:top w:val="nil"/>
              <w:bottom w:val="nil"/>
            </w:tcBorders>
          </w:tcPr>
          <w:p>
            <w:pPr>
              <w:pStyle w:val="TableParagraph"/>
              <w:spacing w:before="0"/>
              <w:ind w:left="0"/>
              <w:rPr>
                <w:rFonts w:ascii="Times New Roman"/>
                <w:sz w:val="18"/>
              </w:rPr>
            </w:pPr>
          </w:p>
        </w:tc>
        <w:tc>
          <w:tcPr>
            <w:tcW w:w="3777" w:type="dxa"/>
            <w:tcBorders>
              <w:top w:val="nil"/>
              <w:bottom w:val="nil"/>
            </w:tcBorders>
          </w:tcPr>
          <w:p>
            <w:pPr>
              <w:pStyle w:val="TableParagraph"/>
              <w:spacing w:line="226" w:lineRule="exact" w:before="18"/>
              <w:ind w:left="105"/>
              <w:rPr>
                <w:sz w:val="19"/>
              </w:rPr>
            </w:pPr>
            <w:r>
              <w:rPr>
                <w:sz w:val="19"/>
                <w:u w:val="single"/>
              </w:rPr>
              <w:t>or</w:t>
            </w:r>
            <w:r>
              <w:rPr>
                <w:spacing w:val="-2"/>
                <w:sz w:val="19"/>
                <w:u w:val="single"/>
              </w:rPr>
              <w:t> </w:t>
            </w:r>
            <w:r>
              <w:rPr>
                <w:sz w:val="19"/>
                <w:u w:val="single"/>
              </w:rPr>
              <w:t>be</w:t>
            </w:r>
            <w:r>
              <w:rPr>
                <w:spacing w:val="-1"/>
                <w:sz w:val="19"/>
                <w:u w:val="single"/>
              </w:rPr>
              <w:t> </w:t>
            </w:r>
            <w:r>
              <w:rPr>
                <w:sz w:val="19"/>
                <w:u w:val="single"/>
              </w:rPr>
              <w:t>a</w:t>
            </w:r>
            <w:r>
              <w:rPr>
                <w:spacing w:val="-2"/>
                <w:sz w:val="19"/>
                <w:u w:val="single"/>
              </w:rPr>
              <w:t> </w:t>
            </w:r>
            <w:r>
              <w:rPr>
                <w:sz w:val="19"/>
                <w:u w:val="single"/>
              </w:rPr>
              <w:t>member</w:t>
            </w:r>
            <w:r>
              <w:rPr>
                <w:spacing w:val="-2"/>
                <w:sz w:val="19"/>
                <w:u w:val="single"/>
              </w:rPr>
              <w:t> </w:t>
            </w:r>
            <w:r>
              <w:rPr>
                <w:sz w:val="19"/>
                <w:u w:val="single"/>
              </w:rPr>
              <w:t>of</w:t>
            </w:r>
            <w:r>
              <w:rPr>
                <w:spacing w:val="-1"/>
                <w:sz w:val="19"/>
                <w:u w:val="single"/>
              </w:rPr>
              <w:t> </w:t>
            </w:r>
            <w:r>
              <w:rPr>
                <w:sz w:val="19"/>
                <w:u w:val="single"/>
              </w:rPr>
              <w:t>a</w:t>
            </w:r>
            <w:r>
              <w:rPr>
                <w:spacing w:val="-2"/>
                <w:sz w:val="19"/>
                <w:u w:val="single"/>
              </w:rPr>
              <w:t> </w:t>
            </w:r>
            <w:r>
              <w:rPr>
                <w:sz w:val="19"/>
                <w:u w:val="single"/>
              </w:rPr>
              <w:t>structure</w:t>
            </w:r>
            <w:r>
              <w:rPr>
                <w:spacing w:val="-2"/>
                <w:sz w:val="19"/>
                <w:u w:val="single"/>
              </w:rPr>
              <w:t> </w:t>
            </w:r>
            <w:r>
              <w:rPr>
                <w:sz w:val="19"/>
                <w:u w:val="single"/>
              </w:rPr>
              <w:t>of</w:t>
            </w:r>
            <w:r>
              <w:rPr>
                <w:spacing w:val="-1"/>
                <w:sz w:val="19"/>
                <w:u w:val="single"/>
              </w:rPr>
              <w:t> </w:t>
            </w:r>
            <w:r>
              <w:rPr>
                <w:spacing w:val="-5"/>
                <w:sz w:val="19"/>
                <w:u w:val="single"/>
              </w:rPr>
              <w:t>any</w:t>
            </w:r>
          </w:p>
        </w:tc>
      </w:tr>
      <w:tr>
        <w:trPr>
          <w:trHeight w:val="280" w:hRule="atLeast"/>
        </w:trPr>
        <w:tc>
          <w:tcPr>
            <w:tcW w:w="1411" w:type="dxa"/>
            <w:tcBorders>
              <w:top w:val="nil"/>
            </w:tcBorders>
          </w:tcPr>
          <w:p>
            <w:pPr>
              <w:pStyle w:val="TableParagraph"/>
              <w:spacing w:before="0"/>
              <w:ind w:left="0"/>
              <w:rPr>
                <w:rFonts w:ascii="Times New Roman"/>
                <w:sz w:val="18"/>
              </w:rPr>
            </w:pPr>
          </w:p>
        </w:tc>
        <w:tc>
          <w:tcPr>
            <w:tcW w:w="3830" w:type="dxa"/>
            <w:tcBorders>
              <w:top w:val="nil"/>
            </w:tcBorders>
          </w:tcPr>
          <w:p>
            <w:pPr>
              <w:pStyle w:val="TableParagraph"/>
              <w:spacing w:before="0"/>
              <w:ind w:left="0"/>
              <w:rPr>
                <w:rFonts w:ascii="Times New Roman"/>
                <w:sz w:val="18"/>
              </w:rPr>
            </w:pPr>
          </w:p>
        </w:tc>
        <w:tc>
          <w:tcPr>
            <w:tcW w:w="3777" w:type="dxa"/>
            <w:tcBorders>
              <w:top w:val="nil"/>
            </w:tcBorders>
          </w:tcPr>
          <w:p>
            <w:pPr>
              <w:pStyle w:val="TableParagraph"/>
              <w:spacing w:before="18"/>
              <w:ind w:left="105"/>
              <w:rPr>
                <w:sz w:val="19"/>
              </w:rPr>
            </w:pPr>
            <w:r>
              <w:rPr>
                <w:sz w:val="19"/>
                <w:u w:val="single"/>
              </w:rPr>
              <w:t>political</w:t>
            </w:r>
            <w:r>
              <w:rPr>
                <w:spacing w:val="-4"/>
                <w:sz w:val="19"/>
                <w:u w:val="single"/>
              </w:rPr>
              <w:t> </w:t>
            </w:r>
            <w:r>
              <w:rPr>
                <w:sz w:val="19"/>
                <w:u w:val="single"/>
              </w:rPr>
              <w:t>party</w:t>
            </w:r>
            <w:r>
              <w:rPr>
                <w:spacing w:val="-5"/>
                <w:sz w:val="19"/>
                <w:u w:val="single"/>
              </w:rPr>
              <w:t> </w:t>
            </w:r>
            <w:r>
              <w:rPr>
                <w:sz w:val="19"/>
                <w:u w:val="single"/>
              </w:rPr>
              <w:t>or</w:t>
            </w:r>
            <w:r>
              <w:rPr>
                <w:spacing w:val="-4"/>
                <w:sz w:val="19"/>
                <w:u w:val="single"/>
              </w:rPr>
              <w:t> </w:t>
            </w:r>
            <w:r>
              <w:rPr>
                <w:sz w:val="19"/>
                <w:u w:val="single"/>
              </w:rPr>
              <w:t>political</w:t>
            </w:r>
            <w:r>
              <w:rPr>
                <w:spacing w:val="-4"/>
                <w:sz w:val="19"/>
                <w:u w:val="single"/>
              </w:rPr>
              <w:t> </w:t>
            </w:r>
            <w:r>
              <w:rPr>
                <w:spacing w:val="-2"/>
                <w:sz w:val="19"/>
                <w:u w:val="single"/>
              </w:rPr>
              <w:t>organisation</w:t>
            </w:r>
            <w:r>
              <w:rPr>
                <w:spacing w:val="-2"/>
                <w:sz w:val="19"/>
              </w:rPr>
              <w:t>”.</w:t>
            </w:r>
          </w:p>
        </w:tc>
      </w:tr>
    </w:tbl>
    <w:p>
      <w:pPr>
        <w:pStyle w:val="BodyText"/>
        <w:spacing w:before="4"/>
        <w:rPr>
          <w:sz w:val="16"/>
        </w:rPr>
      </w:pPr>
    </w:p>
    <w:p>
      <w:pPr>
        <w:spacing w:after="0"/>
        <w:rPr>
          <w:sz w:val="16"/>
        </w:rPr>
        <w:sectPr>
          <w:pgSz w:w="11910" w:h="16840"/>
          <w:pgMar w:header="0" w:footer="1814" w:top="1400" w:bottom="2080" w:left="1320" w:right="1320"/>
        </w:sectPr>
      </w:pPr>
    </w:p>
    <w:p>
      <w:pPr>
        <w:pStyle w:val="Heading1"/>
        <w:spacing w:before="102"/>
        <w:ind w:right="0"/>
        <w:jc w:val="left"/>
      </w:pPr>
      <w:r>
        <w:rPr>
          <w:spacing w:val="-2"/>
        </w:rPr>
        <w:t>Contact:</w:t>
      </w:r>
    </w:p>
    <w:p>
      <w:pPr>
        <w:pStyle w:val="BodyText"/>
        <w:spacing w:before="39"/>
        <w:ind w:left="120"/>
      </w:pPr>
      <w:r>
        <w:rPr/>
        <w:t>Dr</w:t>
      </w:r>
      <w:r>
        <w:rPr>
          <w:spacing w:val="-6"/>
        </w:rPr>
        <w:t> </w:t>
      </w:r>
      <w:r>
        <w:rPr/>
        <w:t>Sarah</w:t>
      </w:r>
      <w:r>
        <w:rPr>
          <w:spacing w:val="-6"/>
        </w:rPr>
        <w:t> </w:t>
      </w:r>
      <w:r>
        <w:rPr/>
        <w:t>Meny-</w:t>
      </w:r>
      <w:r>
        <w:rPr>
          <w:spacing w:val="-2"/>
        </w:rPr>
        <w:t>Gibert</w:t>
      </w:r>
    </w:p>
    <w:p>
      <w:pPr>
        <w:pStyle w:val="BodyText"/>
        <w:spacing w:line="278" w:lineRule="auto" w:before="34"/>
        <w:ind w:left="120"/>
      </w:pPr>
      <w:r>
        <w:rPr/>
        <w:t>Head:</w:t>
      </w:r>
      <w:r>
        <w:rPr>
          <w:spacing w:val="-10"/>
        </w:rPr>
        <w:t> </w:t>
      </w:r>
      <w:r>
        <w:rPr/>
        <w:t>State</w:t>
      </w:r>
      <w:r>
        <w:rPr>
          <w:spacing w:val="-10"/>
        </w:rPr>
        <w:t> </w:t>
      </w:r>
      <w:r>
        <w:rPr/>
        <w:t>Reform</w:t>
      </w:r>
      <w:r>
        <w:rPr>
          <w:spacing w:val="-10"/>
        </w:rPr>
        <w:t> </w:t>
      </w:r>
      <w:r>
        <w:rPr/>
        <w:t>Programme,</w:t>
      </w:r>
      <w:r>
        <w:rPr>
          <w:spacing w:val="-10"/>
        </w:rPr>
        <w:t> </w:t>
      </w:r>
      <w:r>
        <w:rPr/>
        <w:t>PARI </w:t>
      </w:r>
      <w:hyperlink r:id="rId8">
        <w:r>
          <w:rPr>
            <w:color w:val="0000FF"/>
            <w:u w:val="single" w:color="0000FF"/>
          </w:rPr>
          <w:t>sarahmg@pari.org.za</w:t>
        </w:r>
        <w:r>
          <w:rPr/>
          <w:t>,</w:t>
        </w:r>
      </w:hyperlink>
      <w:r>
        <w:rPr/>
        <w:t> 084 478 0112</w:t>
      </w:r>
    </w:p>
    <w:p>
      <w:pPr>
        <w:spacing w:line="240" w:lineRule="auto" w:before="0"/>
        <w:rPr>
          <w:sz w:val="24"/>
        </w:rPr>
      </w:pPr>
      <w:r>
        <w:rPr/>
        <w:br w:type="column"/>
      </w:r>
      <w:r>
        <w:rPr>
          <w:sz w:val="24"/>
        </w:rPr>
      </w:r>
    </w:p>
    <w:p>
      <w:pPr>
        <w:pStyle w:val="BodyText"/>
        <w:spacing w:before="6"/>
        <w:rPr>
          <w:sz w:val="32"/>
        </w:rPr>
      </w:pPr>
    </w:p>
    <w:p>
      <w:pPr>
        <w:pStyle w:val="BodyText"/>
        <w:spacing w:line="278" w:lineRule="auto"/>
        <w:ind w:left="120" w:right="1721"/>
      </w:pPr>
      <w:r>
        <w:rPr/>
        <w:t>PARI: </w:t>
      </w:r>
      <w:hyperlink r:id="rId9">
        <w:r>
          <w:rPr>
            <w:color w:val="0000FF"/>
            <w:u w:val="single" w:color="0000FF"/>
          </w:rPr>
          <w:t>www.pari.org.za</w:t>
        </w:r>
      </w:hyperlink>
      <w:r>
        <w:rPr>
          <w:color w:val="0000FF"/>
          <w:spacing w:val="40"/>
        </w:rPr>
        <w:t> </w:t>
      </w:r>
      <w:r>
        <w:rPr/>
        <w:t>TEI:</w:t>
      </w:r>
      <w:r>
        <w:rPr>
          <w:spacing w:val="-17"/>
        </w:rPr>
        <w:t> </w:t>
      </w:r>
      <w:r>
        <w:rPr>
          <w:color w:val="0000FF"/>
          <w:u w:val="single" w:color="0000FF"/>
        </w:rPr>
        <w:t>https://</w:t>
      </w:r>
      <w:hyperlink r:id="rId10">
        <w:r>
          <w:rPr>
            <w:color w:val="0000FF"/>
            <w:u w:val="single" w:color="0000FF"/>
          </w:rPr>
          <w:t>www.tei.org.za</w:t>
        </w:r>
      </w:hyperlink>
    </w:p>
    <w:sectPr>
      <w:type w:val="continuous"/>
      <w:pgSz w:w="11910" w:h="16840"/>
      <w:pgMar w:header="0" w:footer="1814" w:top="1600" w:bottom="2000" w:left="1320" w:right="1320"/>
      <w:cols w:num="2" w:equalWidth="0">
        <w:col w:w="3712" w:space="1155"/>
        <w:col w:w="440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15968">
          <wp:simplePos x="0" y="0"/>
          <wp:positionH relativeFrom="page">
            <wp:posOffset>5934075</wp:posOffset>
          </wp:positionH>
          <wp:positionV relativeFrom="page">
            <wp:posOffset>9549180</wp:posOffset>
          </wp:positionV>
          <wp:extent cx="662204" cy="61404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62204" cy="614045"/>
                  </a:xfrm>
                  <a:prstGeom prst="rect">
                    <a:avLst/>
                  </a:prstGeom>
                </pic:spPr>
              </pic:pic>
            </a:graphicData>
          </a:graphic>
        </wp:anchor>
      </w:drawing>
    </w:r>
    <w:r>
      <w:rPr/>
      <w:drawing>
        <wp:anchor distT="0" distB="0" distL="0" distR="0" allowOverlap="1" layoutInCell="1" locked="0" behindDoc="1" simplePos="0" relativeHeight="487316480">
          <wp:simplePos x="0" y="0"/>
          <wp:positionH relativeFrom="page">
            <wp:posOffset>1033145</wp:posOffset>
          </wp:positionH>
          <wp:positionV relativeFrom="page">
            <wp:posOffset>9540911</wp:posOffset>
          </wp:positionV>
          <wp:extent cx="3861310" cy="567417"/>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3861310" cy="567417"/>
                  </a:xfrm>
                  <a:prstGeom prst="rect">
                    <a:avLst/>
                  </a:prstGeom>
                </pic:spPr>
              </pic:pic>
            </a:graphicData>
          </a:graphic>
        </wp:anchor>
      </w:drawing>
    </w:r>
    <w:r>
      <w:rPr/>
      <mc:AlternateContent>
        <mc:Choice Requires="wps">
          <w:drawing>
            <wp:anchor distT="0" distB="0" distL="0" distR="0" allowOverlap="1" layoutInCell="1" locked="0" behindDoc="1" simplePos="0" relativeHeight="487316992">
              <wp:simplePos x="0" y="0"/>
              <wp:positionH relativeFrom="page">
                <wp:posOffset>6545580</wp:posOffset>
              </wp:positionH>
              <wp:positionV relativeFrom="page">
                <wp:posOffset>9344603</wp:posOffset>
              </wp:positionV>
              <wp:extent cx="15240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2400" cy="165735"/>
                      </a:xfrm>
                      <a:prstGeom prst="rect">
                        <a:avLst/>
                      </a:prstGeom>
                    </wps:spPr>
                    <wps:txbx>
                      <w:txbxContent>
                        <w:p>
                          <w:pPr>
                            <w:spacing w:before="22"/>
                            <w:ind w:left="60" w:right="0" w:firstLine="0"/>
                            <w:jc w:val="left"/>
                            <w:rPr>
                              <w:sz w:val="18"/>
                            </w:rPr>
                          </w:pPr>
                          <w:r>
                            <w:rPr>
                              <w:w w:val="101"/>
                              <w:sz w:val="18"/>
                            </w:rPr>
                            <w:fldChar w:fldCharType="begin"/>
                          </w:r>
                          <w:r>
                            <w:rPr>
                              <w:w w:val="101"/>
                              <w:sz w:val="18"/>
                            </w:rPr>
                            <w:instrText> PAGE </w:instrText>
                          </w:r>
                          <w:r>
                            <w:rPr>
                              <w:w w:val="101"/>
                              <w:sz w:val="18"/>
                            </w:rPr>
                            <w:fldChar w:fldCharType="separate"/>
                          </w:r>
                          <w:r>
                            <w:rPr>
                              <w:w w:val="101"/>
                              <w:sz w:val="18"/>
                            </w:rPr>
                            <w:t>3</w:t>
                          </w:r>
                          <w:r>
                            <w:rPr>
                              <w:w w:val="101"/>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5.400024pt;margin-top:735.795532pt;width:12pt;height:13.05pt;mso-position-horizontal-relative:page;mso-position-vertical-relative:page;z-index:-15999488" type="#_x0000_t202" id="docshape1" filled="false" stroked="false">
              <v:textbox inset="0,0,0,0">
                <w:txbxContent>
                  <w:p>
                    <w:pPr>
                      <w:spacing w:before="22"/>
                      <w:ind w:left="60" w:right="0" w:firstLine="0"/>
                      <w:jc w:val="left"/>
                      <w:rPr>
                        <w:sz w:val="18"/>
                      </w:rPr>
                    </w:pPr>
                    <w:r>
                      <w:rPr>
                        <w:w w:val="101"/>
                        <w:sz w:val="18"/>
                      </w:rPr>
                      <w:fldChar w:fldCharType="begin"/>
                    </w:r>
                    <w:r>
                      <w:rPr>
                        <w:w w:val="101"/>
                        <w:sz w:val="18"/>
                      </w:rPr>
                      <w:instrText> PAGE </w:instrText>
                    </w:r>
                    <w:r>
                      <w:rPr>
                        <w:w w:val="101"/>
                        <w:sz w:val="18"/>
                      </w:rPr>
                      <w:fldChar w:fldCharType="separate"/>
                    </w:r>
                    <w:r>
                      <w:rPr>
                        <w:w w:val="101"/>
                        <w:sz w:val="18"/>
                      </w:rPr>
                      <w:t>3</w:t>
                    </w:r>
                    <w:r>
                      <w:rPr>
                        <w:w w:val="101"/>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06" w:hanging="249"/>
        <w:jc w:val="left"/>
      </w:pPr>
      <w:rPr>
        <w:rFonts w:hint="default" w:ascii="Tahoma" w:hAnsi="Tahoma" w:eastAsia="Tahoma" w:cs="Tahoma"/>
        <w:b w:val="0"/>
        <w:bCs w:val="0"/>
        <w:i w:val="0"/>
        <w:iCs w:val="0"/>
        <w:spacing w:val="-1"/>
        <w:w w:val="90"/>
        <w:sz w:val="19"/>
        <w:szCs w:val="19"/>
        <w:u w:val="single" w:color="000000"/>
        <w:lang w:val="en-US" w:eastAsia="en-US" w:bidi="ar-SA"/>
      </w:rPr>
    </w:lvl>
    <w:lvl w:ilvl="1">
      <w:start w:val="0"/>
      <w:numFmt w:val="bullet"/>
      <w:lvlText w:val="•"/>
      <w:lvlJc w:val="left"/>
      <w:pPr>
        <w:ind w:left="466" w:hanging="249"/>
      </w:pPr>
      <w:rPr>
        <w:rFonts w:hint="default"/>
        <w:lang w:val="en-US" w:eastAsia="en-US" w:bidi="ar-SA"/>
      </w:rPr>
    </w:lvl>
    <w:lvl w:ilvl="2">
      <w:start w:val="0"/>
      <w:numFmt w:val="bullet"/>
      <w:lvlText w:val="•"/>
      <w:lvlJc w:val="left"/>
      <w:pPr>
        <w:ind w:left="833" w:hanging="249"/>
      </w:pPr>
      <w:rPr>
        <w:rFonts w:hint="default"/>
        <w:lang w:val="en-US" w:eastAsia="en-US" w:bidi="ar-SA"/>
      </w:rPr>
    </w:lvl>
    <w:lvl w:ilvl="3">
      <w:start w:val="0"/>
      <w:numFmt w:val="bullet"/>
      <w:lvlText w:val="•"/>
      <w:lvlJc w:val="left"/>
      <w:pPr>
        <w:ind w:left="1200" w:hanging="249"/>
      </w:pPr>
      <w:rPr>
        <w:rFonts w:hint="default"/>
        <w:lang w:val="en-US" w:eastAsia="en-US" w:bidi="ar-SA"/>
      </w:rPr>
    </w:lvl>
    <w:lvl w:ilvl="4">
      <w:start w:val="0"/>
      <w:numFmt w:val="bullet"/>
      <w:lvlText w:val="•"/>
      <w:lvlJc w:val="left"/>
      <w:pPr>
        <w:ind w:left="1566" w:hanging="249"/>
      </w:pPr>
      <w:rPr>
        <w:rFonts w:hint="default"/>
        <w:lang w:val="en-US" w:eastAsia="en-US" w:bidi="ar-SA"/>
      </w:rPr>
    </w:lvl>
    <w:lvl w:ilvl="5">
      <w:start w:val="0"/>
      <w:numFmt w:val="bullet"/>
      <w:lvlText w:val="•"/>
      <w:lvlJc w:val="left"/>
      <w:pPr>
        <w:ind w:left="1933" w:hanging="249"/>
      </w:pPr>
      <w:rPr>
        <w:rFonts w:hint="default"/>
        <w:lang w:val="en-US" w:eastAsia="en-US" w:bidi="ar-SA"/>
      </w:rPr>
    </w:lvl>
    <w:lvl w:ilvl="6">
      <w:start w:val="0"/>
      <w:numFmt w:val="bullet"/>
      <w:lvlText w:val="•"/>
      <w:lvlJc w:val="left"/>
      <w:pPr>
        <w:ind w:left="2300" w:hanging="249"/>
      </w:pPr>
      <w:rPr>
        <w:rFonts w:hint="default"/>
        <w:lang w:val="en-US" w:eastAsia="en-US" w:bidi="ar-SA"/>
      </w:rPr>
    </w:lvl>
    <w:lvl w:ilvl="7">
      <w:start w:val="0"/>
      <w:numFmt w:val="bullet"/>
      <w:lvlText w:val="•"/>
      <w:lvlJc w:val="left"/>
      <w:pPr>
        <w:ind w:left="2666" w:hanging="249"/>
      </w:pPr>
      <w:rPr>
        <w:rFonts w:hint="default"/>
        <w:lang w:val="en-US" w:eastAsia="en-US" w:bidi="ar-SA"/>
      </w:rPr>
    </w:lvl>
    <w:lvl w:ilvl="8">
      <w:start w:val="0"/>
      <w:numFmt w:val="bullet"/>
      <w:lvlText w:val="•"/>
      <w:lvlJc w:val="left"/>
      <w:pPr>
        <w:ind w:left="3033" w:hanging="249"/>
      </w:pPr>
      <w:rPr>
        <w:rFonts w:hint="default"/>
        <w:lang w:val="en-US" w:eastAsia="en-US" w:bidi="ar-SA"/>
      </w:rPr>
    </w:lvl>
  </w:abstractNum>
  <w:abstractNum w:abstractNumId="1">
    <w:multiLevelType w:val="hybridMultilevel"/>
    <w:lvl w:ilvl="0">
      <w:start w:val="1"/>
      <w:numFmt w:val="lowerLetter"/>
      <w:lvlText w:val="(%1)"/>
      <w:lvlJc w:val="left"/>
      <w:pPr>
        <w:ind w:left="106" w:hanging="305"/>
        <w:jc w:val="left"/>
      </w:pPr>
      <w:rPr>
        <w:rFonts w:hint="default" w:ascii="Tahoma" w:hAnsi="Tahoma" w:eastAsia="Tahoma" w:cs="Tahoma"/>
        <w:b w:val="0"/>
        <w:bCs w:val="0"/>
        <w:i w:val="0"/>
        <w:iCs w:val="0"/>
        <w:spacing w:val="-1"/>
        <w:w w:val="101"/>
        <w:sz w:val="19"/>
        <w:szCs w:val="19"/>
        <w:lang w:val="en-US" w:eastAsia="en-US" w:bidi="ar-SA"/>
      </w:rPr>
    </w:lvl>
    <w:lvl w:ilvl="1">
      <w:start w:val="0"/>
      <w:numFmt w:val="bullet"/>
      <w:lvlText w:val="•"/>
      <w:lvlJc w:val="left"/>
      <w:pPr>
        <w:ind w:left="466" w:hanging="305"/>
      </w:pPr>
      <w:rPr>
        <w:rFonts w:hint="default"/>
        <w:lang w:val="en-US" w:eastAsia="en-US" w:bidi="ar-SA"/>
      </w:rPr>
    </w:lvl>
    <w:lvl w:ilvl="2">
      <w:start w:val="0"/>
      <w:numFmt w:val="bullet"/>
      <w:lvlText w:val="•"/>
      <w:lvlJc w:val="left"/>
      <w:pPr>
        <w:ind w:left="833" w:hanging="305"/>
      </w:pPr>
      <w:rPr>
        <w:rFonts w:hint="default"/>
        <w:lang w:val="en-US" w:eastAsia="en-US" w:bidi="ar-SA"/>
      </w:rPr>
    </w:lvl>
    <w:lvl w:ilvl="3">
      <w:start w:val="0"/>
      <w:numFmt w:val="bullet"/>
      <w:lvlText w:val="•"/>
      <w:lvlJc w:val="left"/>
      <w:pPr>
        <w:ind w:left="1200" w:hanging="305"/>
      </w:pPr>
      <w:rPr>
        <w:rFonts w:hint="default"/>
        <w:lang w:val="en-US" w:eastAsia="en-US" w:bidi="ar-SA"/>
      </w:rPr>
    </w:lvl>
    <w:lvl w:ilvl="4">
      <w:start w:val="0"/>
      <w:numFmt w:val="bullet"/>
      <w:lvlText w:val="•"/>
      <w:lvlJc w:val="left"/>
      <w:pPr>
        <w:ind w:left="1566" w:hanging="305"/>
      </w:pPr>
      <w:rPr>
        <w:rFonts w:hint="default"/>
        <w:lang w:val="en-US" w:eastAsia="en-US" w:bidi="ar-SA"/>
      </w:rPr>
    </w:lvl>
    <w:lvl w:ilvl="5">
      <w:start w:val="0"/>
      <w:numFmt w:val="bullet"/>
      <w:lvlText w:val="•"/>
      <w:lvlJc w:val="left"/>
      <w:pPr>
        <w:ind w:left="1933" w:hanging="305"/>
      </w:pPr>
      <w:rPr>
        <w:rFonts w:hint="default"/>
        <w:lang w:val="en-US" w:eastAsia="en-US" w:bidi="ar-SA"/>
      </w:rPr>
    </w:lvl>
    <w:lvl w:ilvl="6">
      <w:start w:val="0"/>
      <w:numFmt w:val="bullet"/>
      <w:lvlText w:val="•"/>
      <w:lvlJc w:val="left"/>
      <w:pPr>
        <w:ind w:left="2300" w:hanging="305"/>
      </w:pPr>
      <w:rPr>
        <w:rFonts w:hint="default"/>
        <w:lang w:val="en-US" w:eastAsia="en-US" w:bidi="ar-SA"/>
      </w:rPr>
    </w:lvl>
    <w:lvl w:ilvl="7">
      <w:start w:val="0"/>
      <w:numFmt w:val="bullet"/>
      <w:lvlText w:val="•"/>
      <w:lvlJc w:val="left"/>
      <w:pPr>
        <w:ind w:left="2666" w:hanging="305"/>
      </w:pPr>
      <w:rPr>
        <w:rFonts w:hint="default"/>
        <w:lang w:val="en-US" w:eastAsia="en-US" w:bidi="ar-SA"/>
      </w:rPr>
    </w:lvl>
    <w:lvl w:ilvl="8">
      <w:start w:val="0"/>
      <w:numFmt w:val="bullet"/>
      <w:lvlText w:val="•"/>
      <w:lvlJc w:val="left"/>
      <w:pPr>
        <w:ind w:left="3033" w:hanging="305"/>
      </w:pPr>
      <w:rPr>
        <w:rFonts w:hint="default"/>
        <w:lang w:val="en-US" w:eastAsia="en-US" w:bidi="ar-SA"/>
      </w:rPr>
    </w:lvl>
  </w:abstractNum>
  <w:abstractNum w:abstractNumId="0">
    <w:multiLevelType w:val="hybridMultilevel"/>
    <w:lvl w:ilvl="0">
      <w:start w:val="1"/>
      <w:numFmt w:val="decimal"/>
      <w:lvlText w:val="%1."/>
      <w:lvlJc w:val="left"/>
      <w:pPr>
        <w:ind w:left="477" w:hanging="357"/>
        <w:jc w:val="left"/>
      </w:pPr>
      <w:rPr>
        <w:rFonts w:hint="default" w:ascii="Tahoma" w:hAnsi="Tahoma" w:eastAsia="Tahoma" w:cs="Tahoma"/>
        <w:b w:val="0"/>
        <w:bCs w:val="0"/>
        <w:i w:val="0"/>
        <w:iCs w:val="0"/>
        <w:spacing w:val="-1"/>
        <w:w w:val="100"/>
        <w:sz w:val="21"/>
        <w:szCs w:val="21"/>
        <w:lang w:val="en-US" w:eastAsia="en-US" w:bidi="ar-SA"/>
      </w:rPr>
    </w:lvl>
    <w:lvl w:ilvl="1">
      <w:start w:val="0"/>
      <w:numFmt w:val="bullet"/>
      <w:lvlText w:val="•"/>
      <w:lvlJc w:val="left"/>
      <w:pPr>
        <w:ind w:left="1358" w:hanging="357"/>
      </w:pPr>
      <w:rPr>
        <w:rFonts w:hint="default"/>
        <w:lang w:val="en-US" w:eastAsia="en-US" w:bidi="ar-SA"/>
      </w:rPr>
    </w:lvl>
    <w:lvl w:ilvl="2">
      <w:start w:val="0"/>
      <w:numFmt w:val="bullet"/>
      <w:lvlText w:val="•"/>
      <w:lvlJc w:val="left"/>
      <w:pPr>
        <w:ind w:left="2237" w:hanging="357"/>
      </w:pPr>
      <w:rPr>
        <w:rFonts w:hint="default"/>
        <w:lang w:val="en-US" w:eastAsia="en-US" w:bidi="ar-SA"/>
      </w:rPr>
    </w:lvl>
    <w:lvl w:ilvl="3">
      <w:start w:val="0"/>
      <w:numFmt w:val="bullet"/>
      <w:lvlText w:val="•"/>
      <w:lvlJc w:val="left"/>
      <w:pPr>
        <w:ind w:left="3116" w:hanging="357"/>
      </w:pPr>
      <w:rPr>
        <w:rFonts w:hint="default"/>
        <w:lang w:val="en-US" w:eastAsia="en-US" w:bidi="ar-SA"/>
      </w:rPr>
    </w:lvl>
    <w:lvl w:ilvl="4">
      <w:start w:val="0"/>
      <w:numFmt w:val="bullet"/>
      <w:lvlText w:val="•"/>
      <w:lvlJc w:val="left"/>
      <w:pPr>
        <w:ind w:left="3995" w:hanging="357"/>
      </w:pPr>
      <w:rPr>
        <w:rFonts w:hint="default"/>
        <w:lang w:val="en-US" w:eastAsia="en-US" w:bidi="ar-SA"/>
      </w:rPr>
    </w:lvl>
    <w:lvl w:ilvl="5">
      <w:start w:val="0"/>
      <w:numFmt w:val="bullet"/>
      <w:lvlText w:val="•"/>
      <w:lvlJc w:val="left"/>
      <w:pPr>
        <w:ind w:left="4874" w:hanging="357"/>
      </w:pPr>
      <w:rPr>
        <w:rFonts w:hint="default"/>
        <w:lang w:val="en-US" w:eastAsia="en-US" w:bidi="ar-SA"/>
      </w:rPr>
    </w:lvl>
    <w:lvl w:ilvl="6">
      <w:start w:val="0"/>
      <w:numFmt w:val="bullet"/>
      <w:lvlText w:val="•"/>
      <w:lvlJc w:val="left"/>
      <w:pPr>
        <w:ind w:left="5753" w:hanging="357"/>
      </w:pPr>
      <w:rPr>
        <w:rFonts w:hint="default"/>
        <w:lang w:val="en-US" w:eastAsia="en-US" w:bidi="ar-SA"/>
      </w:rPr>
    </w:lvl>
    <w:lvl w:ilvl="7">
      <w:start w:val="0"/>
      <w:numFmt w:val="bullet"/>
      <w:lvlText w:val="•"/>
      <w:lvlJc w:val="left"/>
      <w:pPr>
        <w:ind w:left="6632" w:hanging="357"/>
      </w:pPr>
      <w:rPr>
        <w:rFonts w:hint="default"/>
        <w:lang w:val="en-US" w:eastAsia="en-US" w:bidi="ar-SA"/>
      </w:rPr>
    </w:lvl>
    <w:lvl w:ilvl="8">
      <w:start w:val="0"/>
      <w:numFmt w:val="bullet"/>
      <w:lvlText w:val="•"/>
      <w:lvlJc w:val="left"/>
      <w:pPr>
        <w:ind w:left="7511" w:hanging="35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1"/>
      <w:szCs w:val="21"/>
      <w:lang w:val="en-US" w:eastAsia="en-US" w:bidi="ar-SA"/>
    </w:rPr>
  </w:style>
  <w:style w:styleId="Heading1" w:type="paragraph">
    <w:name w:val="Heading 1"/>
    <w:basedOn w:val="Normal"/>
    <w:uiPriority w:val="1"/>
    <w:qFormat/>
    <w:pPr>
      <w:ind w:left="120" w:right="271"/>
      <w:jc w:val="center"/>
      <w:outlineLvl w:val="1"/>
    </w:pPr>
    <w:rPr>
      <w:rFonts w:ascii="Tahoma" w:hAnsi="Tahoma" w:eastAsia="Tahoma" w:cs="Tahoma"/>
      <w:b/>
      <w:bCs/>
      <w:sz w:val="21"/>
      <w:szCs w:val="21"/>
      <w:lang w:val="en-US" w:eastAsia="en-US" w:bidi="ar-SA"/>
    </w:rPr>
  </w:style>
  <w:style w:styleId="Title" w:type="paragraph">
    <w:name w:val="Title"/>
    <w:basedOn w:val="Normal"/>
    <w:uiPriority w:val="1"/>
    <w:qFormat/>
    <w:pPr>
      <w:spacing w:before="101"/>
      <w:ind w:left="271" w:right="271"/>
      <w:jc w:val="center"/>
    </w:pPr>
    <w:rPr>
      <w:rFonts w:ascii="Tahoma" w:hAnsi="Tahoma" w:eastAsia="Tahoma" w:cs="Tahoma"/>
      <w:b/>
      <w:bCs/>
      <w:sz w:val="24"/>
      <w:szCs w:val="24"/>
      <w:lang w:val="en-US" w:eastAsia="en-US" w:bidi="ar-SA"/>
    </w:rPr>
  </w:style>
  <w:style w:styleId="ListParagraph" w:type="paragraph">
    <w:name w:val="List Paragraph"/>
    <w:basedOn w:val="Normal"/>
    <w:uiPriority w:val="1"/>
    <w:qFormat/>
    <w:pPr>
      <w:ind w:left="477" w:right="116" w:hanging="357"/>
      <w:jc w:val="both"/>
    </w:pPr>
    <w:rPr>
      <w:rFonts w:ascii="Tahoma" w:hAnsi="Tahoma" w:eastAsia="Tahoma" w:cs="Tahoma"/>
      <w:lang w:val="en-US" w:eastAsia="en-US" w:bidi="ar-SA"/>
    </w:rPr>
  </w:style>
  <w:style w:styleId="TableParagraph" w:type="paragraph">
    <w:name w:val="Table Paragraph"/>
    <w:basedOn w:val="Normal"/>
    <w:uiPriority w:val="1"/>
    <w:qFormat/>
    <w:pPr>
      <w:spacing w:before="1"/>
      <w:ind w:left="110"/>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image" Target="media/image1.jpeg"/><Relationship Id="rId8" Type="http://schemas.openxmlformats.org/officeDocument/2006/relationships/hyperlink" Target="mailto:sarahmg@pari.org.za" TargetMode="External"/><Relationship Id="rId9" Type="http://schemas.openxmlformats.org/officeDocument/2006/relationships/hyperlink" Target="http://www.pari.org.za/" TargetMode="External"/><Relationship Id="rId10" Type="http://schemas.openxmlformats.org/officeDocument/2006/relationships/hyperlink" Target="http://www.tei.org.za/"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2024-02-19T07:39:24Z</dcterms:created>
  <dcterms:modified xsi:type="dcterms:W3CDTF">2024-02-19T07:39:24Z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LastSaved">
    <vt:filetime>2024-02-19T00:00:00Z</vt:filetime>
  </property>
  <property fmtid="{D5CDD505-2E9C-101B-9397-08002B2CF9AE}" pid="4" name="Producer">
    <vt:lpwstr>macOS Version 12.5.1 (Build 21G83) Quartz PDFContext</vt:lpwstr>
  </property>
</Properties>
</file>